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A680" w14:textId="0D0FB085" w:rsidR="00936B5B" w:rsidRPr="00A114B6" w:rsidRDefault="00936B5B" w:rsidP="00936B5B">
      <w:pPr>
        <w:jc w:val="center"/>
        <w:rPr>
          <w:rFonts w:ascii="Times New Roman" w:hAnsi="Times New Roman" w:cs="Times New Roman"/>
          <w:b/>
          <w:bCs/>
        </w:rPr>
      </w:pPr>
      <w:r w:rsidRPr="00A114B6">
        <w:rPr>
          <w:rFonts w:ascii="Times New Roman" w:hAnsi="Times New Roman" w:cs="Times New Roman"/>
          <w:b/>
          <w:bCs/>
        </w:rPr>
        <w:t>Kazus na spotkanie Grupy Miłośników Prawa Rzymskiego</w:t>
      </w:r>
    </w:p>
    <w:p w14:paraId="2DF383A2" w14:textId="720DA2DC" w:rsidR="00936B5B" w:rsidRPr="00A114B6" w:rsidRDefault="00936B5B" w:rsidP="00936B5B">
      <w:pPr>
        <w:jc w:val="center"/>
        <w:rPr>
          <w:rFonts w:ascii="Times New Roman" w:hAnsi="Times New Roman" w:cs="Times New Roman"/>
          <w:b/>
          <w:bCs/>
        </w:rPr>
      </w:pPr>
    </w:p>
    <w:p w14:paraId="102DB6EE" w14:textId="0B13A4BC" w:rsidR="00936B5B" w:rsidRPr="00A114B6" w:rsidRDefault="00936B5B" w:rsidP="00936B5B">
      <w:pPr>
        <w:jc w:val="center"/>
        <w:rPr>
          <w:rFonts w:ascii="Times New Roman" w:hAnsi="Times New Roman" w:cs="Times New Roman"/>
          <w:b/>
          <w:bCs/>
        </w:rPr>
      </w:pPr>
      <w:r w:rsidRPr="00A114B6">
        <w:rPr>
          <w:rFonts w:ascii="Times New Roman" w:hAnsi="Times New Roman" w:cs="Times New Roman"/>
          <w:b/>
          <w:bCs/>
        </w:rPr>
        <w:t>Negocjacje</w:t>
      </w:r>
    </w:p>
    <w:p w14:paraId="57FC81E2" w14:textId="77777777" w:rsidR="00936B5B" w:rsidRPr="00A114B6" w:rsidRDefault="00936B5B" w:rsidP="003F126B">
      <w:pPr>
        <w:rPr>
          <w:rFonts w:ascii="Times New Roman" w:hAnsi="Times New Roman" w:cs="Times New Roman"/>
        </w:rPr>
      </w:pPr>
    </w:p>
    <w:p w14:paraId="47B1AF2C" w14:textId="7D3E3ECF" w:rsidR="002F1726" w:rsidRPr="00A114B6" w:rsidRDefault="003F126B" w:rsidP="003F126B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1). </w:t>
      </w:r>
      <w:r w:rsidR="004E641E" w:rsidRPr="00A114B6">
        <w:rPr>
          <w:rFonts w:ascii="Times New Roman" w:hAnsi="Times New Roman" w:cs="Times New Roman"/>
        </w:rPr>
        <w:t xml:space="preserve">Czas: I w. n.e. </w:t>
      </w:r>
      <w:proofErr w:type="spellStart"/>
      <w:r w:rsidR="002F1726" w:rsidRPr="00A114B6">
        <w:rPr>
          <w:rFonts w:ascii="Times New Roman" w:hAnsi="Times New Roman" w:cs="Times New Roman"/>
        </w:rPr>
        <w:t>Casius</w:t>
      </w:r>
      <w:proofErr w:type="spellEnd"/>
      <w:r w:rsidR="002F1726" w:rsidRPr="00A114B6">
        <w:rPr>
          <w:rFonts w:ascii="Times New Roman" w:hAnsi="Times New Roman" w:cs="Times New Roman"/>
        </w:rPr>
        <w:t>, Marcus i Paulus utworzyli spółkę (</w:t>
      </w:r>
      <w:proofErr w:type="spellStart"/>
      <w:r w:rsidR="002F1726" w:rsidRPr="00A114B6">
        <w:rPr>
          <w:rFonts w:ascii="Times New Roman" w:hAnsi="Times New Roman" w:cs="Times New Roman"/>
          <w:i/>
          <w:iCs/>
        </w:rPr>
        <w:t>societas</w:t>
      </w:r>
      <w:proofErr w:type="spellEnd"/>
      <w:r w:rsidR="002F1726" w:rsidRPr="00A114B6">
        <w:rPr>
          <w:rFonts w:ascii="Times New Roman" w:hAnsi="Times New Roman" w:cs="Times New Roman"/>
        </w:rPr>
        <w:t>) w celu kupowania towarów i ich dalszej odsprzedaży</w:t>
      </w:r>
      <w:r w:rsidR="004E641E" w:rsidRPr="00A114B6">
        <w:rPr>
          <w:rFonts w:ascii="Times New Roman" w:hAnsi="Times New Roman" w:cs="Times New Roman"/>
        </w:rPr>
        <w:t xml:space="preserve"> oraz wykonywania usług transportowych</w:t>
      </w:r>
      <w:r w:rsidR="002F1726" w:rsidRPr="00A114B6">
        <w:rPr>
          <w:rFonts w:ascii="Times New Roman" w:hAnsi="Times New Roman" w:cs="Times New Roman"/>
        </w:rPr>
        <w:t>.</w:t>
      </w:r>
    </w:p>
    <w:p w14:paraId="74E88AE8" w14:textId="1825CE0F" w:rsidR="0067200D" w:rsidRPr="00A114B6" w:rsidRDefault="0067200D">
      <w:pPr>
        <w:rPr>
          <w:rFonts w:ascii="Times New Roman" w:hAnsi="Times New Roman" w:cs="Times New Roman"/>
        </w:rPr>
      </w:pPr>
    </w:p>
    <w:p w14:paraId="7D5EDEF3" w14:textId="06C921A7" w:rsidR="0067200D" w:rsidRPr="00A114B6" w:rsidRDefault="003F126B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2). </w:t>
      </w:r>
      <w:r w:rsidR="0067200D" w:rsidRPr="00A114B6">
        <w:rPr>
          <w:rFonts w:ascii="Times New Roman" w:hAnsi="Times New Roman" w:cs="Times New Roman"/>
        </w:rPr>
        <w:t xml:space="preserve">Centrum działalności przedsiębiorstwa </w:t>
      </w:r>
      <w:r w:rsidR="00C656BC" w:rsidRPr="00A114B6">
        <w:rPr>
          <w:rFonts w:ascii="Times New Roman" w:hAnsi="Times New Roman" w:cs="Times New Roman"/>
        </w:rPr>
        <w:t xml:space="preserve">zlokalizowana była w miejscowości Ostia u ujścia Tybru. Tam w imieniu wspólników działał </w:t>
      </w:r>
      <w:r w:rsidR="002D0463" w:rsidRPr="00A114B6">
        <w:rPr>
          <w:rFonts w:ascii="Times New Roman" w:hAnsi="Times New Roman" w:cs="Times New Roman"/>
        </w:rPr>
        <w:t>wspólny niewolnik</w:t>
      </w:r>
      <w:r w:rsidR="00C656BC" w:rsidRPr="00A114B6">
        <w:rPr>
          <w:rFonts w:ascii="Times New Roman" w:hAnsi="Times New Roman" w:cs="Times New Roman"/>
        </w:rPr>
        <w:t xml:space="preserve"> </w:t>
      </w:r>
      <w:proofErr w:type="spellStart"/>
      <w:r w:rsidR="00C656BC" w:rsidRPr="00A114B6">
        <w:rPr>
          <w:rFonts w:ascii="Times New Roman" w:hAnsi="Times New Roman" w:cs="Times New Roman"/>
        </w:rPr>
        <w:t>Stichus</w:t>
      </w:r>
      <w:proofErr w:type="spellEnd"/>
      <w:r w:rsidR="00C656BC" w:rsidRPr="00A114B6">
        <w:rPr>
          <w:rFonts w:ascii="Times New Roman" w:hAnsi="Times New Roman" w:cs="Times New Roman"/>
        </w:rPr>
        <w:t>, prowadząc kantynę kupiecką oraz zarządzając magazynami (</w:t>
      </w:r>
      <w:proofErr w:type="spellStart"/>
      <w:r w:rsidR="00C656BC" w:rsidRPr="00A114B6">
        <w:rPr>
          <w:rFonts w:ascii="Times New Roman" w:hAnsi="Times New Roman" w:cs="Times New Roman"/>
          <w:i/>
          <w:iCs/>
        </w:rPr>
        <w:t>horrea</w:t>
      </w:r>
      <w:proofErr w:type="spellEnd"/>
      <w:r w:rsidR="00C656BC" w:rsidRPr="00A114B6">
        <w:rPr>
          <w:rFonts w:ascii="Times New Roman" w:hAnsi="Times New Roman" w:cs="Times New Roman"/>
        </w:rPr>
        <w:t>).</w:t>
      </w:r>
    </w:p>
    <w:p w14:paraId="12E59705" w14:textId="0CDF67B2" w:rsidR="002D0463" w:rsidRPr="00A114B6" w:rsidRDefault="002D0463">
      <w:pPr>
        <w:rPr>
          <w:rFonts w:ascii="Times New Roman" w:hAnsi="Times New Roman" w:cs="Times New Roman"/>
        </w:rPr>
      </w:pPr>
    </w:p>
    <w:p w14:paraId="7199D913" w14:textId="3E6774F8" w:rsidR="002D0463" w:rsidRPr="00A114B6" w:rsidRDefault="003F126B" w:rsidP="00C8463C">
      <w:pPr>
        <w:jc w:val="both"/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3). </w:t>
      </w:r>
      <w:proofErr w:type="spellStart"/>
      <w:r w:rsidR="002D0463" w:rsidRPr="00A114B6">
        <w:rPr>
          <w:rFonts w:ascii="Times New Roman" w:hAnsi="Times New Roman" w:cs="Times New Roman"/>
        </w:rPr>
        <w:t>Casius</w:t>
      </w:r>
      <w:proofErr w:type="spellEnd"/>
      <w:r w:rsidR="002D0463" w:rsidRPr="00A114B6">
        <w:rPr>
          <w:rFonts w:ascii="Times New Roman" w:hAnsi="Times New Roman" w:cs="Times New Roman"/>
        </w:rPr>
        <w:t xml:space="preserve"> wniósł do spółki flotę składającą się z 10 statków </w:t>
      </w:r>
      <w:r w:rsidR="0016288E" w:rsidRPr="00A114B6">
        <w:rPr>
          <w:rFonts w:ascii="Times New Roman" w:hAnsi="Times New Roman" w:cs="Times New Roman"/>
        </w:rPr>
        <w:t>(każdy o wartości</w:t>
      </w:r>
      <w:r w:rsidR="004E641E" w:rsidRPr="00A114B6">
        <w:rPr>
          <w:rFonts w:ascii="Times New Roman" w:hAnsi="Times New Roman" w:cs="Times New Roman"/>
        </w:rPr>
        <w:t xml:space="preserve"> 1.000.000 </w:t>
      </w:r>
      <w:proofErr w:type="spellStart"/>
      <w:r w:rsidR="004E641E" w:rsidRPr="00A114B6">
        <w:rPr>
          <w:rFonts w:ascii="Times New Roman" w:hAnsi="Times New Roman" w:cs="Times New Roman"/>
        </w:rPr>
        <w:t>sesterców</w:t>
      </w:r>
      <w:proofErr w:type="spellEnd"/>
      <w:r w:rsidR="0016288E" w:rsidRPr="00A114B6">
        <w:rPr>
          <w:rFonts w:ascii="Times New Roman" w:hAnsi="Times New Roman" w:cs="Times New Roman"/>
        </w:rPr>
        <w:t xml:space="preserve">) </w:t>
      </w:r>
      <w:r w:rsidR="002D0463" w:rsidRPr="00A114B6">
        <w:rPr>
          <w:rFonts w:ascii="Times New Roman" w:hAnsi="Times New Roman" w:cs="Times New Roman"/>
        </w:rPr>
        <w:t>oraz 3 magazyny położone w Ostii</w:t>
      </w:r>
      <w:r w:rsidR="0016288E" w:rsidRPr="00A114B6">
        <w:rPr>
          <w:rFonts w:ascii="Times New Roman" w:hAnsi="Times New Roman" w:cs="Times New Roman"/>
        </w:rPr>
        <w:t xml:space="preserve"> (magazyn A nadający się do składowania zboża, przypraw i innych towarów o wartości </w:t>
      </w:r>
      <w:r w:rsidR="004E641E" w:rsidRPr="00A114B6">
        <w:rPr>
          <w:rFonts w:ascii="Times New Roman" w:hAnsi="Times New Roman" w:cs="Times New Roman"/>
        </w:rPr>
        <w:t xml:space="preserve"> 5.000.000 </w:t>
      </w:r>
      <w:proofErr w:type="spellStart"/>
      <w:r w:rsidR="004E641E" w:rsidRPr="00A114B6">
        <w:rPr>
          <w:rFonts w:ascii="Times New Roman" w:hAnsi="Times New Roman" w:cs="Times New Roman"/>
        </w:rPr>
        <w:t>sesterców</w:t>
      </w:r>
      <w:proofErr w:type="spellEnd"/>
      <w:r w:rsidR="0016288E" w:rsidRPr="00A114B6">
        <w:rPr>
          <w:rFonts w:ascii="Times New Roman" w:hAnsi="Times New Roman" w:cs="Times New Roman"/>
        </w:rPr>
        <w:t xml:space="preserve">, </w:t>
      </w:r>
      <w:r w:rsidR="004E641E" w:rsidRPr="00A114B6">
        <w:rPr>
          <w:rFonts w:ascii="Times New Roman" w:hAnsi="Times New Roman" w:cs="Times New Roman"/>
        </w:rPr>
        <w:t>m</w:t>
      </w:r>
      <w:r w:rsidR="0016288E" w:rsidRPr="00A114B6">
        <w:rPr>
          <w:rFonts w:ascii="Times New Roman" w:hAnsi="Times New Roman" w:cs="Times New Roman"/>
        </w:rPr>
        <w:t xml:space="preserve">agazyny B i C nadające się do składowania wina oraz oliwy, każdy o wartości </w:t>
      </w:r>
      <w:r w:rsidR="004E641E" w:rsidRPr="00A114B6">
        <w:rPr>
          <w:rFonts w:ascii="Times New Roman" w:hAnsi="Times New Roman" w:cs="Times New Roman"/>
        </w:rPr>
        <w:t xml:space="preserve">3.000.000 </w:t>
      </w:r>
      <w:proofErr w:type="spellStart"/>
      <w:r w:rsidR="004E641E" w:rsidRPr="00A114B6">
        <w:rPr>
          <w:rFonts w:ascii="Times New Roman" w:hAnsi="Times New Roman" w:cs="Times New Roman"/>
        </w:rPr>
        <w:t>sesterców</w:t>
      </w:r>
      <w:proofErr w:type="spellEnd"/>
      <w:r w:rsidR="0016288E" w:rsidRPr="00A114B6">
        <w:rPr>
          <w:rFonts w:ascii="Times New Roman" w:hAnsi="Times New Roman" w:cs="Times New Roman"/>
        </w:rPr>
        <w:t>)</w:t>
      </w:r>
      <w:r w:rsidR="002D0463" w:rsidRPr="00A114B6">
        <w:rPr>
          <w:rFonts w:ascii="Times New Roman" w:hAnsi="Times New Roman" w:cs="Times New Roman"/>
        </w:rPr>
        <w:t>.</w:t>
      </w:r>
    </w:p>
    <w:p w14:paraId="7EAB61EA" w14:textId="77777777" w:rsidR="003C7CA4" w:rsidRPr="00A114B6" w:rsidRDefault="003C7CA4">
      <w:pPr>
        <w:rPr>
          <w:rFonts w:ascii="Times New Roman" w:hAnsi="Times New Roman" w:cs="Times New Roman"/>
        </w:rPr>
      </w:pPr>
    </w:p>
    <w:p w14:paraId="776BA9F4" w14:textId="4075758C" w:rsidR="00C42E87" w:rsidRPr="00A114B6" w:rsidRDefault="00C42E87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Marcus wniósł wkład gotówkowy w wysokości </w:t>
      </w:r>
      <w:r w:rsidR="004E641E" w:rsidRPr="00A114B6">
        <w:rPr>
          <w:rFonts w:ascii="Times New Roman" w:hAnsi="Times New Roman" w:cs="Times New Roman"/>
        </w:rPr>
        <w:t xml:space="preserve">10.000.000 </w:t>
      </w:r>
      <w:proofErr w:type="spellStart"/>
      <w:r w:rsidR="004E641E" w:rsidRPr="00A114B6">
        <w:rPr>
          <w:rFonts w:ascii="Times New Roman" w:hAnsi="Times New Roman" w:cs="Times New Roman"/>
        </w:rPr>
        <w:t>sesterców</w:t>
      </w:r>
      <w:proofErr w:type="spellEnd"/>
      <w:r w:rsidR="004E641E" w:rsidRPr="00A114B6">
        <w:rPr>
          <w:rFonts w:ascii="Times New Roman" w:hAnsi="Times New Roman" w:cs="Times New Roman"/>
        </w:rPr>
        <w:t>.</w:t>
      </w:r>
    </w:p>
    <w:p w14:paraId="74E4A5E6" w14:textId="77777777" w:rsidR="003C7CA4" w:rsidRPr="00A114B6" w:rsidRDefault="003C7CA4">
      <w:pPr>
        <w:rPr>
          <w:rFonts w:ascii="Times New Roman" w:hAnsi="Times New Roman" w:cs="Times New Roman"/>
        </w:rPr>
      </w:pPr>
    </w:p>
    <w:p w14:paraId="21F72DFA" w14:textId="02BD6FBB" w:rsidR="00C42E87" w:rsidRPr="00A114B6" w:rsidRDefault="003C7CA4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>Paulus w</w:t>
      </w:r>
      <w:r w:rsidR="00C42E87" w:rsidRPr="00A114B6">
        <w:rPr>
          <w:rFonts w:ascii="Times New Roman" w:hAnsi="Times New Roman" w:cs="Times New Roman"/>
        </w:rPr>
        <w:t>niósł wkład w postaci znajomości handlowych i klienteli.</w:t>
      </w:r>
    </w:p>
    <w:p w14:paraId="3874001F" w14:textId="77777777" w:rsidR="003C7CA4" w:rsidRPr="00A114B6" w:rsidRDefault="003C7CA4">
      <w:pPr>
        <w:rPr>
          <w:rFonts w:ascii="Times New Roman" w:hAnsi="Times New Roman" w:cs="Times New Roman"/>
        </w:rPr>
      </w:pPr>
    </w:p>
    <w:p w14:paraId="59849CED" w14:textId="7FE98DE7" w:rsidR="00A4023A" w:rsidRPr="00A114B6" w:rsidRDefault="00A4023A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>Każdy ze wspólników zobowiązał się do pracy na rzecz spółki.</w:t>
      </w:r>
    </w:p>
    <w:p w14:paraId="6F43B960" w14:textId="142B8580" w:rsidR="00C42E87" w:rsidRPr="00A114B6" w:rsidRDefault="00C42E87">
      <w:pPr>
        <w:rPr>
          <w:rFonts w:ascii="Times New Roman" w:hAnsi="Times New Roman" w:cs="Times New Roman"/>
        </w:rPr>
      </w:pPr>
    </w:p>
    <w:p w14:paraId="64AD2915" w14:textId="726A8C4A" w:rsidR="00C42E87" w:rsidRPr="00A114B6" w:rsidRDefault="008E77A8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4). </w:t>
      </w:r>
      <w:r w:rsidR="00C42E87" w:rsidRPr="00A114B6">
        <w:rPr>
          <w:rFonts w:ascii="Times New Roman" w:hAnsi="Times New Roman" w:cs="Times New Roman"/>
        </w:rPr>
        <w:t>Udziały w spółce nie zostały określone. Wspólnicy ustalili, że Paulus nie będzie ponosił strat, ale obciążać go będzie niebezpieczeństwo podróży do obcych krajów.</w:t>
      </w:r>
    </w:p>
    <w:p w14:paraId="4BFB9FD3" w14:textId="0F2F465C" w:rsidR="00E427C4" w:rsidRPr="00A114B6" w:rsidRDefault="00E427C4">
      <w:pPr>
        <w:rPr>
          <w:rFonts w:ascii="Times New Roman" w:hAnsi="Times New Roman" w:cs="Times New Roman"/>
        </w:rPr>
      </w:pPr>
    </w:p>
    <w:p w14:paraId="23AAEFB2" w14:textId="222A0224" w:rsidR="00E427C4" w:rsidRPr="00A114B6" w:rsidRDefault="008E77A8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5). </w:t>
      </w:r>
      <w:r w:rsidR="00E427C4" w:rsidRPr="00A114B6">
        <w:rPr>
          <w:rFonts w:ascii="Times New Roman" w:hAnsi="Times New Roman" w:cs="Times New Roman"/>
        </w:rPr>
        <w:t>Wspólnicy ustalili podział zysku w sposób następujący:</w:t>
      </w:r>
    </w:p>
    <w:p w14:paraId="40A0F41F" w14:textId="3A87CAEC" w:rsidR="00BD61CD" w:rsidRPr="00A114B6" w:rsidRDefault="00BD61CD">
      <w:pPr>
        <w:rPr>
          <w:rFonts w:ascii="Times New Roman" w:hAnsi="Times New Roman" w:cs="Times New Roman"/>
        </w:rPr>
      </w:pPr>
      <w:proofErr w:type="spellStart"/>
      <w:r w:rsidRPr="00A114B6">
        <w:rPr>
          <w:rFonts w:ascii="Times New Roman" w:hAnsi="Times New Roman" w:cs="Times New Roman"/>
        </w:rPr>
        <w:t>Casius</w:t>
      </w:r>
      <w:proofErr w:type="spellEnd"/>
      <w:r w:rsidRPr="00A114B6">
        <w:rPr>
          <w:rFonts w:ascii="Times New Roman" w:hAnsi="Times New Roman" w:cs="Times New Roman"/>
        </w:rPr>
        <w:t xml:space="preserve"> – 50%</w:t>
      </w:r>
    </w:p>
    <w:p w14:paraId="068090D0" w14:textId="61AE35F6" w:rsidR="00BD61CD" w:rsidRPr="00A114B6" w:rsidRDefault="00BD61CD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>Marcus – 25%</w:t>
      </w:r>
    </w:p>
    <w:p w14:paraId="73591B92" w14:textId="6E7F8C23" w:rsidR="00BD61CD" w:rsidRPr="00A114B6" w:rsidRDefault="00BD61CD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>Paulus –25%</w:t>
      </w:r>
    </w:p>
    <w:p w14:paraId="2AFF0745" w14:textId="14C6A535" w:rsidR="00A4023A" w:rsidRPr="00A114B6" w:rsidRDefault="00A4023A">
      <w:pPr>
        <w:rPr>
          <w:rFonts w:ascii="Times New Roman" w:hAnsi="Times New Roman" w:cs="Times New Roman"/>
        </w:rPr>
      </w:pPr>
    </w:p>
    <w:p w14:paraId="23BC8C24" w14:textId="6187C124" w:rsidR="00A4023A" w:rsidRPr="00A114B6" w:rsidRDefault="008E77A8" w:rsidP="00C8463C">
      <w:pPr>
        <w:jc w:val="both"/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6). </w:t>
      </w:r>
      <w:r w:rsidR="00A4023A" w:rsidRPr="00A114B6">
        <w:rPr>
          <w:rFonts w:ascii="Times New Roman" w:hAnsi="Times New Roman" w:cs="Times New Roman"/>
        </w:rPr>
        <w:t>Wspólnicy nabyli w trakcie działalności 2 budynki gospodarcze z przeznaczeniem na wozownie</w:t>
      </w:r>
      <w:r w:rsidR="00FB043F" w:rsidRPr="00A114B6">
        <w:rPr>
          <w:rFonts w:ascii="Times New Roman" w:hAnsi="Times New Roman" w:cs="Times New Roman"/>
        </w:rPr>
        <w:t xml:space="preserve"> (budynek A o wartości </w:t>
      </w:r>
      <w:r w:rsidR="008F1CD4" w:rsidRPr="00A114B6">
        <w:rPr>
          <w:rFonts w:ascii="Times New Roman" w:hAnsi="Times New Roman" w:cs="Times New Roman"/>
        </w:rPr>
        <w:t xml:space="preserve">80.000 </w:t>
      </w:r>
      <w:proofErr w:type="spellStart"/>
      <w:r w:rsidR="008F1CD4" w:rsidRPr="00A114B6">
        <w:rPr>
          <w:rFonts w:ascii="Times New Roman" w:hAnsi="Times New Roman" w:cs="Times New Roman"/>
        </w:rPr>
        <w:t>sesterców</w:t>
      </w:r>
      <w:proofErr w:type="spellEnd"/>
      <w:r w:rsidR="00FB043F" w:rsidRPr="00A114B6">
        <w:rPr>
          <w:rFonts w:ascii="Times New Roman" w:hAnsi="Times New Roman" w:cs="Times New Roman"/>
        </w:rPr>
        <w:t xml:space="preserve">, budynek B o wartości </w:t>
      </w:r>
      <w:r w:rsidR="008F1CD4" w:rsidRPr="00A114B6">
        <w:rPr>
          <w:rFonts w:ascii="Times New Roman" w:hAnsi="Times New Roman" w:cs="Times New Roman"/>
        </w:rPr>
        <w:t xml:space="preserve">120.000 </w:t>
      </w:r>
      <w:proofErr w:type="spellStart"/>
      <w:r w:rsidR="008F1CD4" w:rsidRPr="00A114B6">
        <w:rPr>
          <w:rFonts w:ascii="Times New Roman" w:hAnsi="Times New Roman" w:cs="Times New Roman"/>
        </w:rPr>
        <w:t>sesterców</w:t>
      </w:r>
      <w:proofErr w:type="spellEnd"/>
      <w:r w:rsidR="00FB043F" w:rsidRPr="00A114B6">
        <w:rPr>
          <w:rFonts w:ascii="Times New Roman" w:hAnsi="Times New Roman" w:cs="Times New Roman"/>
        </w:rPr>
        <w:t>)</w:t>
      </w:r>
      <w:r w:rsidR="00E427C4" w:rsidRPr="00A114B6">
        <w:rPr>
          <w:rFonts w:ascii="Times New Roman" w:hAnsi="Times New Roman" w:cs="Times New Roman"/>
        </w:rPr>
        <w:t>, z</w:t>
      </w:r>
      <w:r w:rsidR="00A4023A" w:rsidRPr="00A114B6">
        <w:rPr>
          <w:rFonts w:ascii="Times New Roman" w:hAnsi="Times New Roman" w:cs="Times New Roman"/>
        </w:rPr>
        <w:t>wierzęta pociągowe</w:t>
      </w:r>
      <w:r w:rsidR="00FB043F" w:rsidRPr="00A114B6">
        <w:rPr>
          <w:rFonts w:ascii="Times New Roman" w:hAnsi="Times New Roman" w:cs="Times New Roman"/>
        </w:rPr>
        <w:t xml:space="preserve"> (każde o wartości</w:t>
      </w:r>
      <w:r w:rsidR="00C367E2" w:rsidRPr="00A114B6">
        <w:rPr>
          <w:rFonts w:ascii="Times New Roman" w:hAnsi="Times New Roman" w:cs="Times New Roman"/>
        </w:rPr>
        <w:t xml:space="preserve"> </w:t>
      </w:r>
      <w:r w:rsidR="004E641E" w:rsidRPr="00A114B6">
        <w:rPr>
          <w:rFonts w:ascii="Times New Roman" w:hAnsi="Times New Roman" w:cs="Times New Roman"/>
        </w:rPr>
        <w:t>250</w:t>
      </w:r>
      <w:r w:rsidR="00C367E2" w:rsidRPr="00A114B6">
        <w:rPr>
          <w:rFonts w:ascii="Times New Roman" w:hAnsi="Times New Roman" w:cs="Times New Roman"/>
        </w:rPr>
        <w:t xml:space="preserve"> </w:t>
      </w:r>
      <w:proofErr w:type="spellStart"/>
      <w:r w:rsidR="004E641E" w:rsidRPr="00A114B6">
        <w:rPr>
          <w:rFonts w:ascii="Times New Roman" w:hAnsi="Times New Roman" w:cs="Times New Roman"/>
        </w:rPr>
        <w:t>sesterców</w:t>
      </w:r>
      <w:proofErr w:type="spellEnd"/>
      <w:r w:rsidR="00FB043F" w:rsidRPr="00A114B6">
        <w:rPr>
          <w:rFonts w:ascii="Times New Roman" w:hAnsi="Times New Roman" w:cs="Times New Roman"/>
        </w:rPr>
        <w:t>)</w:t>
      </w:r>
      <w:r w:rsidR="00E427C4" w:rsidRPr="00A114B6">
        <w:rPr>
          <w:rFonts w:ascii="Times New Roman" w:hAnsi="Times New Roman" w:cs="Times New Roman"/>
        </w:rPr>
        <w:t>, 8 wozów transportowych</w:t>
      </w:r>
      <w:r w:rsidR="00FB043F" w:rsidRPr="00A114B6">
        <w:rPr>
          <w:rFonts w:ascii="Times New Roman" w:hAnsi="Times New Roman" w:cs="Times New Roman"/>
        </w:rPr>
        <w:t xml:space="preserve"> ( 3 małe o wartości </w:t>
      </w:r>
      <w:r w:rsidR="004E641E" w:rsidRPr="00A114B6">
        <w:rPr>
          <w:rFonts w:ascii="Times New Roman" w:hAnsi="Times New Roman" w:cs="Times New Roman"/>
        </w:rPr>
        <w:t xml:space="preserve">2.000 </w:t>
      </w:r>
      <w:proofErr w:type="spellStart"/>
      <w:r w:rsidR="004E641E" w:rsidRPr="00A114B6">
        <w:rPr>
          <w:rFonts w:ascii="Times New Roman" w:hAnsi="Times New Roman" w:cs="Times New Roman"/>
        </w:rPr>
        <w:t>sesterców</w:t>
      </w:r>
      <w:proofErr w:type="spellEnd"/>
      <w:r w:rsidR="00FB043F" w:rsidRPr="00A114B6">
        <w:rPr>
          <w:rFonts w:ascii="Times New Roman" w:hAnsi="Times New Roman" w:cs="Times New Roman"/>
        </w:rPr>
        <w:t xml:space="preserve"> oraz 5 dużych o wartości </w:t>
      </w:r>
      <w:r w:rsidR="004E641E" w:rsidRPr="00A114B6">
        <w:rPr>
          <w:rFonts w:ascii="Times New Roman" w:hAnsi="Times New Roman" w:cs="Times New Roman"/>
        </w:rPr>
        <w:t xml:space="preserve">4.000 </w:t>
      </w:r>
      <w:proofErr w:type="spellStart"/>
      <w:r w:rsidR="004E641E" w:rsidRPr="00A114B6">
        <w:rPr>
          <w:rFonts w:ascii="Times New Roman" w:hAnsi="Times New Roman" w:cs="Times New Roman"/>
        </w:rPr>
        <w:t>sesterców</w:t>
      </w:r>
      <w:proofErr w:type="spellEnd"/>
      <w:r w:rsidR="00FB043F" w:rsidRPr="00A114B6">
        <w:rPr>
          <w:rFonts w:ascii="Times New Roman" w:hAnsi="Times New Roman" w:cs="Times New Roman"/>
        </w:rPr>
        <w:t>)</w:t>
      </w:r>
      <w:r w:rsidR="00A4023A" w:rsidRPr="00A114B6">
        <w:rPr>
          <w:rFonts w:ascii="Times New Roman" w:hAnsi="Times New Roman" w:cs="Times New Roman"/>
        </w:rPr>
        <w:t>.</w:t>
      </w:r>
      <w:r w:rsidR="003C7CA4" w:rsidRPr="00A114B6">
        <w:rPr>
          <w:rFonts w:ascii="Times New Roman" w:hAnsi="Times New Roman" w:cs="Times New Roman"/>
        </w:rPr>
        <w:t xml:space="preserve"> Nabyli także dodatkowo 5 statków zdolnych do przewożenia większej ilości ładunków niż dotychczasowa flota</w:t>
      </w:r>
      <w:r w:rsidR="0016288E" w:rsidRPr="00A114B6">
        <w:rPr>
          <w:rFonts w:ascii="Times New Roman" w:hAnsi="Times New Roman" w:cs="Times New Roman"/>
        </w:rPr>
        <w:t xml:space="preserve"> (</w:t>
      </w:r>
      <w:r w:rsidR="00C367E2" w:rsidRPr="00A114B6">
        <w:rPr>
          <w:rFonts w:ascii="Times New Roman" w:hAnsi="Times New Roman" w:cs="Times New Roman"/>
        </w:rPr>
        <w:t xml:space="preserve">tzw. </w:t>
      </w:r>
      <w:proofErr w:type="spellStart"/>
      <w:r w:rsidR="00C367E2" w:rsidRPr="00A114B6">
        <w:rPr>
          <w:rFonts w:ascii="Times New Roman" w:hAnsi="Times New Roman" w:cs="Times New Roman"/>
        </w:rPr>
        <w:t>oneraria</w:t>
      </w:r>
      <w:proofErr w:type="spellEnd"/>
      <w:r w:rsidR="00C367E2" w:rsidRPr="00A114B6">
        <w:rPr>
          <w:rFonts w:ascii="Times New Roman" w:hAnsi="Times New Roman" w:cs="Times New Roman"/>
        </w:rPr>
        <w:t>, k</w:t>
      </w:r>
      <w:r w:rsidR="0016288E" w:rsidRPr="00A114B6">
        <w:rPr>
          <w:rFonts w:ascii="Times New Roman" w:hAnsi="Times New Roman" w:cs="Times New Roman"/>
        </w:rPr>
        <w:t>ażdy o wartości</w:t>
      </w:r>
      <w:r w:rsidR="008F1CD4" w:rsidRPr="00A114B6">
        <w:rPr>
          <w:rFonts w:ascii="Times New Roman" w:hAnsi="Times New Roman" w:cs="Times New Roman"/>
        </w:rPr>
        <w:t xml:space="preserve"> 2</w:t>
      </w:r>
      <w:r w:rsidR="004E641E" w:rsidRPr="00A114B6">
        <w:rPr>
          <w:rFonts w:ascii="Times New Roman" w:hAnsi="Times New Roman" w:cs="Times New Roman"/>
        </w:rPr>
        <w:t>.000.000</w:t>
      </w:r>
      <w:r w:rsidR="008F1CD4" w:rsidRPr="00A114B6">
        <w:rPr>
          <w:rFonts w:ascii="Times New Roman" w:hAnsi="Times New Roman" w:cs="Times New Roman"/>
        </w:rPr>
        <w:t xml:space="preserve"> </w:t>
      </w:r>
      <w:proofErr w:type="spellStart"/>
      <w:r w:rsidR="008F1CD4" w:rsidRPr="00A114B6">
        <w:rPr>
          <w:rFonts w:ascii="Times New Roman" w:hAnsi="Times New Roman" w:cs="Times New Roman"/>
        </w:rPr>
        <w:t>sesterców</w:t>
      </w:r>
      <w:proofErr w:type="spellEnd"/>
      <w:r w:rsidR="003C7CA4" w:rsidRPr="00A114B6">
        <w:rPr>
          <w:rFonts w:ascii="Times New Roman" w:hAnsi="Times New Roman" w:cs="Times New Roman"/>
        </w:rPr>
        <w:t>, a także 60 niewolników</w:t>
      </w:r>
      <w:r w:rsidR="008F1CD4" w:rsidRPr="00A114B6">
        <w:rPr>
          <w:rFonts w:ascii="Times New Roman" w:hAnsi="Times New Roman" w:cs="Times New Roman"/>
        </w:rPr>
        <w:t xml:space="preserve"> – </w:t>
      </w:r>
      <w:r w:rsidR="003C7CA4" w:rsidRPr="00A114B6">
        <w:rPr>
          <w:rFonts w:ascii="Times New Roman" w:hAnsi="Times New Roman" w:cs="Times New Roman"/>
        </w:rPr>
        <w:t>w tym 40 żeglarzy</w:t>
      </w:r>
      <w:r w:rsidR="0016288E" w:rsidRPr="00A114B6">
        <w:rPr>
          <w:rFonts w:ascii="Times New Roman" w:hAnsi="Times New Roman" w:cs="Times New Roman"/>
        </w:rPr>
        <w:t xml:space="preserve"> (każdy o wartości</w:t>
      </w:r>
      <w:r w:rsidR="008F1CD4" w:rsidRPr="00A114B6">
        <w:rPr>
          <w:rFonts w:ascii="Times New Roman" w:hAnsi="Times New Roman" w:cs="Times New Roman"/>
        </w:rPr>
        <w:t xml:space="preserve"> 3000 </w:t>
      </w:r>
      <w:proofErr w:type="spellStart"/>
      <w:r w:rsidR="008F1CD4" w:rsidRPr="00A114B6">
        <w:rPr>
          <w:rFonts w:ascii="Times New Roman" w:hAnsi="Times New Roman" w:cs="Times New Roman"/>
        </w:rPr>
        <w:t>sesterców</w:t>
      </w:r>
      <w:proofErr w:type="spellEnd"/>
      <w:r w:rsidR="0016288E" w:rsidRPr="00A114B6">
        <w:rPr>
          <w:rFonts w:ascii="Times New Roman" w:hAnsi="Times New Roman" w:cs="Times New Roman"/>
        </w:rPr>
        <w:t>)</w:t>
      </w:r>
      <w:r w:rsidR="003C7CA4" w:rsidRPr="00A114B6">
        <w:rPr>
          <w:rFonts w:ascii="Times New Roman" w:hAnsi="Times New Roman" w:cs="Times New Roman"/>
        </w:rPr>
        <w:t xml:space="preserve"> i 20 pracujących w magazynach</w:t>
      </w:r>
      <w:r w:rsidR="0016288E" w:rsidRPr="00A114B6">
        <w:rPr>
          <w:rFonts w:ascii="Times New Roman" w:hAnsi="Times New Roman" w:cs="Times New Roman"/>
        </w:rPr>
        <w:t xml:space="preserve"> (każdy o wartości </w:t>
      </w:r>
      <w:r w:rsidR="008F1CD4" w:rsidRPr="00A114B6">
        <w:rPr>
          <w:rFonts w:ascii="Times New Roman" w:hAnsi="Times New Roman" w:cs="Times New Roman"/>
        </w:rPr>
        <w:t xml:space="preserve">2000 </w:t>
      </w:r>
      <w:proofErr w:type="spellStart"/>
      <w:r w:rsidR="008F1CD4" w:rsidRPr="00A114B6">
        <w:rPr>
          <w:rFonts w:ascii="Times New Roman" w:hAnsi="Times New Roman" w:cs="Times New Roman"/>
        </w:rPr>
        <w:t>sesterców</w:t>
      </w:r>
      <w:proofErr w:type="spellEnd"/>
      <w:r w:rsidR="0016288E" w:rsidRPr="00A114B6">
        <w:rPr>
          <w:rFonts w:ascii="Times New Roman" w:hAnsi="Times New Roman" w:cs="Times New Roman"/>
        </w:rPr>
        <w:t>)</w:t>
      </w:r>
      <w:r w:rsidR="003C7CA4" w:rsidRPr="00A114B6">
        <w:rPr>
          <w:rFonts w:ascii="Times New Roman" w:hAnsi="Times New Roman" w:cs="Times New Roman"/>
        </w:rPr>
        <w:t>.</w:t>
      </w:r>
    </w:p>
    <w:p w14:paraId="25D0A24E" w14:textId="4FEF44B4" w:rsidR="00A4023A" w:rsidRPr="00A114B6" w:rsidRDefault="00A4023A">
      <w:pPr>
        <w:rPr>
          <w:rFonts w:ascii="Times New Roman" w:hAnsi="Times New Roman" w:cs="Times New Roman"/>
        </w:rPr>
      </w:pPr>
    </w:p>
    <w:p w14:paraId="292B9A57" w14:textId="63651886" w:rsidR="00A4023A" w:rsidRPr="00A114B6" w:rsidRDefault="008E77A8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7). </w:t>
      </w:r>
      <w:r w:rsidR="00E427C4" w:rsidRPr="00A114B6">
        <w:rPr>
          <w:rFonts w:ascii="Times New Roman" w:hAnsi="Times New Roman" w:cs="Times New Roman"/>
        </w:rPr>
        <w:t xml:space="preserve">Spółka działała od 8 lat przynosząc coroczne zyski. </w:t>
      </w:r>
      <w:r w:rsidR="00A4023A" w:rsidRPr="00A114B6">
        <w:rPr>
          <w:rFonts w:ascii="Times New Roman" w:hAnsi="Times New Roman" w:cs="Times New Roman"/>
        </w:rPr>
        <w:t>W kasie znajduje się obecnie niepodzielony zysk w kwocie</w:t>
      </w:r>
      <w:r w:rsidR="00240C62" w:rsidRPr="00A114B6">
        <w:rPr>
          <w:rFonts w:ascii="Times New Roman" w:hAnsi="Times New Roman" w:cs="Times New Roman"/>
        </w:rPr>
        <w:t xml:space="preserve"> 6.000.000 </w:t>
      </w:r>
      <w:proofErr w:type="spellStart"/>
      <w:r w:rsidR="00240C62" w:rsidRPr="00A114B6">
        <w:rPr>
          <w:rFonts w:ascii="Times New Roman" w:hAnsi="Times New Roman" w:cs="Times New Roman"/>
        </w:rPr>
        <w:t>sesterców</w:t>
      </w:r>
      <w:proofErr w:type="spellEnd"/>
      <w:r w:rsidR="00240C62" w:rsidRPr="00A114B6">
        <w:rPr>
          <w:rFonts w:ascii="Times New Roman" w:hAnsi="Times New Roman" w:cs="Times New Roman"/>
        </w:rPr>
        <w:t>.</w:t>
      </w:r>
    </w:p>
    <w:p w14:paraId="0D1B2764" w14:textId="65C2E4B1" w:rsidR="00E427C4" w:rsidRPr="00A114B6" w:rsidRDefault="00E427C4">
      <w:pPr>
        <w:rPr>
          <w:rFonts w:ascii="Times New Roman" w:hAnsi="Times New Roman" w:cs="Times New Roman"/>
        </w:rPr>
      </w:pPr>
    </w:p>
    <w:p w14:paraId="26A85C9A" w14:textId="0D6F190F" w:rsidR="0016288E" w:rsidRPr="00A114B6" w:rsidRDefault="008E77A8" w:rsidP="00C8463C">
      <w:pPr>
        <w:jc w:val="both"/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8). </w:t>
      </w:r>
      <w:r w:rsidR="0016288E" w:rsidRPr="00A114B6">
        <w:rPr>
          <w:rFonts w:ascii="Times New Roman" w:hAnsi="Times New Roman" w:cs="Times New Roman"/>
        </w:rPr>
        <w:t xml:space="preserve">Aby zakupić towary w </w:t>
      </w:r>
      <w:r w:rsidR="00C367E2" w:rsidRPr="00A114B6">
        <w:rPr>
          <w:rFonts w:ascii="Times New Roman" w:hAnsi="Times New Roman" w:cs="Times New Roman"/>
        </w:rPr>
        <w:t>Aleksandrii</w:t>
      </w:r>
      <w:r w:rsidR="0016288E" w:rsidRPr="00A114B6">
        <w:rPr>
          <w:rFonts w:ascii="Times New Roman" w:hAnsi="Times New Roman" w:cs="Times New Roman"/>
        </w:rPr>
        <w:t>, ewentualną naprawę statków, wspólnicy zaciągnęli pożyczkę w kwocie</w:t>
      </w:r>
      <w:r w:rsidR="00240C62" w:rsidRPr="00A114B6">
        <w:rPr>
          <w:rFonts w:ascii="Times New Roman" w:hAnsi="Times New Roman" w:cs="Times New Roman"/>
        </w:rPr>
        <w:t xml:space="preserve"> 4.000.000 </w:t>
      </w:r>
      <w:proofErr w:type="spellStart"/>
      <w:r w:rsidR="00240C62" w:rsidRPr="00A114B6">
        <w:rPr>
          <w:rFonts w:ascii="Times New Roman" w:hAnsi="Times New Roman" w:cs="Times New Roman"/>
        </w:rPr>
        <w:t>sesterców</w:t>
      </w:r>
      <w:proofErr w:type="spellEnd"/>
      <w:r w:rsidR="0016288E" w:rsidRPr="00A114B6">
        <w:rPr>
          <w:rFonts w:ascii="Times New Roman" w:hAnsi="Times New Roman" w:cs="Times New Roman"/>
        </w:rPr>
        <w:t xml:space="preserve">, a na zabezpieczenie jej spłaty ustanowiono prawo zastawu na przewożonych towarach wspólników. Bankier </w:t>
      </w:r>
      <w:proofErr w:type="spellStart"/>
      <w:r w:rsidR="0016288E" w:rsidRPr="00A114B6">
        <w:rPr>
          <w:rFonts w:ascii="Times New Roman" w:hAnsi="Times New Roman" w:cs="Times New Roman"/>
        </w:rPr>
        <w:t>Publius</w:t>
      </w:r>
      <w:proofErr w:type="spellEnd"/>
      <w:r w:rsidR="0016288E" w:rsidRPr="00A114B6">
        <w:rPr>
          <w:rFonts w:ascii="Times New Roman" w:hAnsi="Times New Roman" w:cs="Times New Roman"/>
        </w:rPr>
        <w:t xml:space="preserve">, aby zabezpieczyć swe interesy, zażądał dodatkowo zlecenia udzielenia pożyczki przez jakąś majętną osobę (okazał się nią Lucius), po to aby w razie jej niespłacenia, miał przeciwko </w:t>
      </w:r>
      <w:proofErr w:type="spellStart"/>
      <w:r w:rsidR="0016288E" w:rsidRPr="00A114B6">
        <w:rPr>
          <w:rFonts w:ascii="Times New Roman" w:hAnsi="Times New Roman" w:cs="Times New Roman"/>
        </w:rPr>
        <w:t>Publiusowi</w:t>
      </w:r>
      <w:proofErr w:type="spellEnd"/>
      <w:r w:rsidR="0016288E" w:rsidRPr="00A114B6">
        <w:rPr>
          <w:rFonts w:ascii="Times New Roman" w:hAnsi="Times New Roman" w:cs="Times New Roman"/>
        </w:rPr>
        <w:t xml:space="preserve"> skargę z tytułu pożyczki.</w:t>
      </w:r>
    </w:p>
    <w:p w14:paraId="23F554D7" w14:textId="77777777" w:rsidR="0016288E" w:rsidRPr="00A114B6" w:rsidRDefault="0016288E" w:rsidP="0016288E">
      <w:pPr>
        <w:rPr>
          <w:rFonts w:ascii="Times New Roman" w:hAnsi="Times New Roman" w:cs="Times New Roman"/>
        </w:rPr>
      </w:pPr>
    </w:p>
    <w:p w14:paraId="15C48E3B" w14:textId="19F92F31" w:rsidR="0016288E" w:rsidRPr="00A114B6" w:rsidRDefault="008E77A8" w:rsidP="00C8463C">
      <w:pPr>
        <w:jc w:val="both"/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lastRenderedPageBreak/>
        <w:t xml:space="preserve">9). </w:t>
      </w:r>
      <w:r w:rsidR="0016288E" w:rsidRPr="00A114B6">
        <w:rPr>
          <w:rFonts w:ascii="Times New Roman" w:hAnsi="Times New Roman" w:cs="Times New Roman"/>
        </w:rPr>
        <w:t xml:space="preserve">Wspólnicy </w:t>
      </w:r>
      <w:r w:rsidR="00A92D4C" w:rsidRPr="00A114B6">
        <w:rPr>
          <w:rFonts w:ascii="Times New Roman" w:hAnsi="Times New Roman" w:cs="Times New Roman"/>
        </w:rPr>
        <w:t xml:space="preserve">w umowach (typu </w:t>
      </w:r>
      <w:proofErr w:type="spellStart"/>
      <w:r w:rsidR="00A92D4C" w:rsidRPr="00A114B6">
        <w:rPr>
          <w:rFonts w:ascii="Times New Roman" w:hAnsi="Times New Roman" w:cs="Times New Roman"/>
          <w:i/>
          <w:iCs/>
        </w:rPr>
        <w:t>locatio</w:t>
      </w:r>
      <w:proofErr w:type="spellEnd"/>
      <w:r w:rsidR="00A92D4C" w:rsidRPr="00A114B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92D4C" w:rsidRPr="00A114B6">
        <w:rPr>
          <w:rFonts w:ascii="Times New Roman" w:hAnsi="Times New Roman" w:cs="Times New Roman"/>
          <w:i/>
          <w:iCs/>
        </w:rPr>
        <w:t>conductio</w:t>
      </w:r>
      <w:proofErr w:type="spellEnd"/>
      <w:r w:rsidR="00A92D4C" w:rsidRPr="00A114B6">
        <w:rPr>
          <w:rFonts w:ascii="Times New Roman" w:hAnsi="Times New Roman" w:cs="Times New Roman"/>
        </w:rPr>
        <w:t xml:space="preserve">) zawartych  z kupcami, </w:t>
      </w:r>
      <w:r w:rsidR="0016288E" w:rsidRPr="00A114B6">
        <w:rPr>
          <w:rFonts w:ascii="Times New Roman" w:hAnsi="Times New Roman" w:cs="Times New Roman"/>
        </w:rPr>
        <w:t>zobowiązali się do zapłaty kar umown</w:t>
      </w:r>
      <w:r w:rsidR="00240C62" w:rsidRPr="00A114B6">
        <w:rPr>
          <w:rFonts w:ascii="Times New Roman" w:hAnsi="Times New Roman" w:cs="Times New Roman"/>
        </w:rPr>
        <w:t xml:space="preserve">ych </w:t>
      </w:r>
      <w:r w:rsidR="0016288E" w:rsidRPr="00A114B6">
        <w:rPr>
          <w:rFonts w:ascii="Times New Roman" w:hAnsi="Times New Roman" w:cs="Times New Roman"/>
        </w:rPr>
        <w:t xml:space="preserve">w wysokości </w:t>
      </w:r>
      <w:r w:rsidR="00240C62" w:rsidRPr="00A114B6">
        <w:rPr>
          <w:rFonts w:ascii="Times New Roman" w:hAnsi="Times New Roman" w:cs="Times New Roman"/>
        </w:rPr>
        <w:t>10</w:t>
      </w:r>
      <w:r w:rsidR="00C8463C" w:rsidRPr="00A114B6">
        <w:rPr>
          <w:rFonts w:ascii="Times New Roman" w:hAnsi="Times New Roman" w:cs="Times New Roman"/>
        </w:rPr>
        <w:t xml:space="preserve"> denarów na każde 30 dni</w:t>
      </w:r>
      <w:r w:rsidR="00240C62" w:rsidRPr="00A114B6">
        <w:rPr>
          <w:rFonts w:ascii="Times New Roman" w:hAnsi="Times New Roman" w:cs="Times New Roman"/>
        </w:rPr>
        <w:t xml:space="preserve"> </w:t>
      </w:r>
      <w:r w:rsidR="00A92D4C" w:rsidRPr="00A114B6">
        <w:rPr>
          <w:rFonts w:ascii="Times New Roman" w:hAnsi="Times New Roman" w:cs="Times New Roman"/>
        </w:rPr>
        <w:t xml:space="preserve">za każde 100 </w:t>
      </w:r>
      <w:proofErr w:type="spellStart"/>
      <w:r w:rsidR="00A92D4C" w:rsidRPr="00A114B6">
        <w:rPr>
          <w:rFonts w:ascii="Times New Roman" w:hAnsi="Times New Roman" w:cs="Times New Roman"/>
        </w:rPr>
        <w:t>sesterców</w:t>
      </w:r>
      <w:proofErr w:type="spellEnd"/>
      <w:r w:rsidR="00A92D4C" w:rsidRPr="00A114B6">
        <w:rPr>
          <w:rFonts w:ascii="Times New Roman" w:hAnsi="Times New Roman" w:cs="Times New Roman"/>
        </w:rPr>
        <w:t xml:space="preserve"> z ogólnej </w:t>
      </w:r>
      <w:r w:rsidR="00240C62" w:rsidRPr="00A114B6">
        <w:rPr>
          <w:rFonts w:ascii="Times New Roman" w:hAnsi="Times New Roman" w:cs="Times New Roman"/>
        </w:rPr>
        <w:t>wartości przewożonych towarów</w:t>
      </w:r>
      <w:r w:rsidR="0016288E" w:rsidRPr="00A114B6">
        <w:rPr>
          <w:rFonts w:ascii="Times New Roman" w:hAnsi="Times New Roman" w:cs="Times New Roman"/>
        </w:rPr>
        <w:t xml:space="preserve">, na wypadek gdyby należące do innych kupców towary  przewożone z Egiptu nie dotarły do Ostii na </w:t>
      </w:r>
      <w:r w:rsidR="00C8463C" w:rsidRPr="00A114B6">
        <w:rPr>
          <w:rFonts w:ascii="Times New Roman" w:hAnsi="Times New Roman" w:cs="Times New Roman"/>
        </w:rPr>
        <w:t>przeddzień Id sierpniowych.</w:t>
      </w:r>
    </w:p>
    <w:p w14:paraId="30FE863B" w14:textId="77777777" w:rsidR="00C8463C" w:rsidRPr="00A114B6" w:rsidRDefault="00C8463C" w:rsidP="0016288E">
      <w:pPr>
        <w:rPr>
          <w:rFonts w:ascii="Times New Roman" w:hAnsi="Times New Roman" w:cs="Times New Roman"/>
        </w:rPr>
      </w:pPr>
    </w:p>
    <w:p w14:paraId="00CC5171" w14:textId="5FCC182B" w:rsidR="00E427C4" w:rsidRPr="00A114B6" w:rsidRDefault="00C8463C" w:rsidP="00C8463C">
      <w:pPr>
        <w:jc w:val="both"/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10) </w:t>
      </w:r>
      <w:r w:rsidR="00E427C4" w:rsidRPr="00A114B6">
        <w:rPr>
          <w:rFonts w:ascii="Times New Roman" w:hAnsi="Times New Roman" w:cs="Times New Roman"/>
        </w:rPr>
        <w:t xml:space="preserve">Podczas </w:t>
      </w:r>
      <w:r w:rsidR="00571401" w:rsidRPr="00A114B6">
        <w:rPr>
          <w:rFonts w:ascii="Times New Roman" w:hAnsi="Times New Roman" w:cs="Times New Roman"/>
        </w:rPr>
        <w:t xml:space="preserve">handlowej </w:t>
      </w:r>
      <w:r w:rsidR="00E427C4" w:rsidRPr="00A114B6">
        <w:rPr>
          <w:rFonts w:ascii="Times New Roman" w:hAnsi="Times New Roman" w:cs="Times New Roman"/>
        </w:rPr>
        <w:t>podróży morskiej</w:t>
      </w:r>
      <w:r w:rsidR="00571401" w:rsidRPr="00A114B6">
        <w:rPr>
          <w:rFonts w:ascii="Times New Roman" w:hAnsi="Times New Roman" w:cs="Times New Roman"/>
        </w:rPr>
        <w:t xml:space="preserve"> z Egiptu</w:t>
      </w:r>
      <w:r w:rsidR="00E427C4" w:rsidRPr="00A114B6">
        <w:rPr>
          <w:rFonts w:ascii="Times New Roman" w:hAnsi="Times New Roman" w:cs="Times New Roman"/>
        </w:rPr>
        <w:t xml:space="preserve">, </w:t>
      </w:r>
      <w:r w:rsidR="0016288E" w:rsidRPr="00A114B6">
        <w:rPr>
          <w:rFonts w:ascii="Times New Roman" w:hAnsi="Times New Roman" w:cs="Times New Roman"/>
        </w:rPr>
        <w:t xml:space="preserve">z wykorzystaniem całej floty spółki, </w:t>
      </w:r>
      <w:r w:rsidR="00E427C4" w:rsidRPr="00A114B6">
        <w:rPr>
          <w:rFonts w:ascii="Times New Roman" w:hAnsi="Times New Roman" w:cs="Times New Roman"/>
        </w:rPr>
        <w:t xml:space="preserve">doszło do burzy. Statki przewoziły także towary należące do innych kupców. W czasie burzy </w:t>
      </w:r>
      <w:r w:rsidR="00571401" w:rsidRPr="00A114B6">
        <w:rPr>
          <w:rFonts w:ascii="Times New Roman" w:hAnsi="Times New Roman" w:cs="Times New Roman"/>
        </w:rPr>
        <w:t>trzeba było wyrzucić część ładunków do morza w celu ratowania statków, załogi i reszty towarów.</w:t>
      </w:r>
      <w:r w:rsidR="00E13193" w:rsidRPr="00A114B6">
        <w:rPr>
          <w:rFonts w:ascii="Times New Roman" w:hAnsi="Times New Roman" w:cs="Times New Roman"/>
        </w:rPr>
        <w:t xml:space="preserve">  Jeden z większych statków został trafiony piorunem i jego takielunek, maszt oraz reja zostały doszczętnie spa</w:t>
      </w:r>
      <w:r w:rsidR="006B01BA" w:rsidRPr="00A114B6">
        <w:rPr>
          <w:rFonts w:ascii="Times New Roman" w:hAnsi="Times New Roman" w:cs="Times New Roman"/>
        </w:rPr>
        <w:t>l</w:t>
      </w:r>
      <w:r w:rsidR="00E13193" w:rsidRPr="00A114B6">
        <w:rPr>
          <w:rFonts w:ascii="Times New Roman" w:hAnsi="Times New Roman" w:cs="Times New Roman"/>
        </w:rPr>
        <w:t xml:space="preserve">one. </w:t>
      </w:r>
      <w:r w:rsidR="006B01BA" w:rsidRPr="00A114B6">
        <w:rPr>
          <w:rFonts w:ascii="Times New Roman" w:hAnsi="Times New Roman" w:cs="Times New Roman"/>
        </w:rPr>
        <w:t xml:space="preserve">Podczas </w:t>
      </w:r>
      <w:r w:rsidR="00E13193" w:rsidRPr="00A114B6">
        <w:rPr>
          <w:rFonts w:ascii="Times New Roman" w:hAnsi="Times New Roman" w:cs="Times New Roman"/>
        </w:rPr>
        <w:t xml:space="preserve"> wypraw</w:t>
      </w:r>
      <w:r w:rsidR="006B01BA" w:rsidRPr="00A114B6">
        <w:rPr>
          <w:rFonts w:ascii="Times New Roman" w:hAnsi="Times New Roman" w:cs="Times New Roman"/>
        </w:rPr>
        <w:t>y</w:t>
      </w:r>
      <w:r w:rsidR="00E13193" w:rsidRPr="00A114B6">
        <w:rPr>
          <w:rFonts w:ascii="Times New Roman" w:hAnsi="Times New Roman" w:cs="Times New Roman"/>
        </w:rPr>
        <w:t xml:space="preserve"> zginął także Paulus</w:t>
      </w:r>
      <w:r w:rsidR="006B01BA" w:rsidRPr="00A114B6">
        <w:rPr>
          <w:rFonts w:ascii="Times New Roman" w:hAnsi="Times New Roman" w:cs="Times New Roman"/>
        </w:rPr>
        <w:t>, którego przygniótł walący się maszt statku</w:t>
      </w:r>
      <w:r w:rsidR="00E13193" w:rsidRPr="00A114B6">
        <w:rPr>
          <w:rFonts w:ascii="Times New Roman" w:hAnsi="Times New Roman" w:cs="Times New Roman"/>
        </w:rPr>
        <w:t xml:space="preserve"> (w testamencie ustanowił spadkobiercami swoich czterech synów w równych częściach, przyjęli </w:t>
      </w:r>
      <w:r w:rsidR="006B01BA" w:rsidRPr="00A114B6">
        <w:rPr>
          <w:rFonts w:ascii="Times New Roman" w:hAnsi="Times New Roman" w:cs="Times New Roman"/>
        </w:rPr>
        <w:t xml:space="preserve">oni spadek </w:t>
      </w:r>
      <w:r w:rsidR="00E13193" w:rsidRPr="00A114B6">
        <w:rPr>
          <w:rFonts w:ascii="Times New Roman" w:hAnsi="Times New Roman" w:cs="Times New Roman"/>
        </w:rPr>
        <w:t>i doszli do dziedziczenia po Paulusie, testament nie zawierał legatów, których przedmiotem</w:t>
      </w:r>
      <w:r w:rsidR="006B01BA" w:rsidRPr="00A114B6">
        <w:rPr>
          <w:rFonts w:ascii="Times New Roman" w:hAnsi="Times New Roman" w:cs="Times New Roman"/>
        </w:rPr>
        <w:t xml:space="preserve"> był udział w spółce</w:t>
      </w:r>
      <w:r w:rsidR="00E13193" w:rsidRPr="00A114B6">
        <w:rPr>
          <w:rFonts w:ascii="Times New Roman" w:hAnsi="Times New Roman" w:cs="Times New Roman"/>
        </w:rPr>
        <w:t>).</w:t>
      </w:r>
      <w:r w:rsidR="00726705" w:rsidRPr="00A114B6">
        <w:rPr>
          <w:rFonts w:ascii="Times New Roman" w:hAnsi="Times New Roman" w:cs="Times New Roman"/>
        </w:rPr>
        <w:t xml:space="preserve"> W trakcie dalszej podróży kolejny statek padł łupem piratów.</w:t>
      </w:r>
    </w:p>
    <w:p w14:paraId="64409D60" w14:textId="1DE2694F" w:rsidR="00571401" w:rsidRPr="00A114B6" w:rsidRDefault="00571401">
      <w:pPr>
        <w:rPr>
          <w:rFonts w:ascii="Times New Roman" w:hAnsi="Times New Roman" w:cs="Times New Roman"/>
        </w:rPr>
      </w:pPr>
    </w:p>
    <w:p w14:paraId="331D56B0" w14:textId="0793693F" w:rsidR="008D0FF4" w:rsidRPr="00A114B6" w:rsidRDefault="008D0FF4">
      <w:pPr>
        <w:rPr>
          <w:rFonts w:ascii="Times New Roman" w:hAnsi="Times New Roman" w:cs="Times New Roman"/>
        </w:rPr>
      </w:pPr>
    </w:p>
    <w:p w14:paraId="3D39380E" w14:textId="4F49D08F" w:rsidR="008D0FF4" w:rsidRPr="00A114B6" w:rsidRDefault="008E77A8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>1</w:t>
      </w:r>
      <w:r w:rsidR="00C8463C" w:rsidRPr="00A114B6">
        <w:rPr>
          <w:rFonts w:ascii="Times New Roman" w:hAnsi="Times New Roman" w:cs="Times New Roman"/>
        </w:rPr>
        <w:t>1</w:t>
      </w:r>
      <w:r w:rsidRPr="00A114B6">
        <w:rPr>
          <w:rFonts w:ascii="Times New Roman" w:hAnsi="Times New Roman" w:cs="Times New Roman"/>
        </w:rPr>
        <w:t xml:space="preserve">). </w:t>
      </w:r>
      <w:r w:rsidR="008D0FF4" w:rsidRPr="00A114B6">
        <w:rPr>
          <w:rFonts w:ascii="Times New Roman" w:hAnsi="Times New Roman" w:cs="Times New Roman"/>
        </w:rPr>
        <w:t xml:space="preserve">Zobowiązania z tytułu </w:t>
      </w:r>
      <w:r w:rsidR="00A92D4C" w:rsidRPr="00A114B6">
        <w:rPr>
          <w:rFonts w:ascii="Times New Roman" w:hAnsi="Times New Roman" w:cs="Times New Roman"/>
        </w:rPr>
        <w:t xml:space="preserve">kar umownych, </w:t>
      </w:r>
      <w:r w:rsidR="008D0FF4" w:rsidRPr="00A114B6">
        <w:rPr>
          <w:rFonts w:ascii="Times New Roman" w:hAnsi="Times New Roman" w:cs="Times New Roman"/>
        </w:rPr>
        <w:t>odnoszące się do towarów, które ocalały</w:t>
      </w:r>
      <w:r w:rsidR="00A92D4C" w:rsidRPr="00A114B6">
        <w:rPr>
          <w:rFonts w:ascii="Times New Roman" w:hAnsi="Times New Roman" w:cs="Times New Roman"/>
        </w:rPr>
        <w:t>,</w:t>
      </w:r>
      <w:r w:rsidR="008D0FF4" w:rsidRPr="00A114B6">
        <w:rPr>
          <w:rFonts w:ascii="Times New Roman" w:hAnsi="Times New Roman" w:cs="Times New Roman"/>
        </w:rPr>
        <w:t xml:space="preserve"> według wspólników wynoszą </w:t>
      </w:r>
      <w:r w:rsidR="00A92D4C" w:rsidRPr="00A114B6">
        <w:rPr>
          <w:rFonts w:ascii="Times New Roman" w:hAnsi="Times New Roman" w:cs="Times New Roman"/>
        </w:rPr>
        <w:t xml:space="preserve">3.000.000 </w:t>
      </w:r>
      <w:proofErr w:type="spellStart"/>
      <w:r w:rsidR="00A92D4C" w:rsidRPr="00A114B6">
        <w:rPr>
          <w:rFonts w:ascii="Times New Roman" w:hAnsi="Times New Roman" w:cs="Times New Roman"/>
        </w:rPr>
        <w:t>sesterców</w:t>
      </w:r>
      <w:proofErr w:type="spellEnd"/>
      <w:r w:rsidR="008D0FF4" w:rsidRPr="00A114B6">
        <w:rPr>
          <w:rFonts w:ascii="Times New Roman" w:hAnsi="Times New Roman" w:cs="Times New Roman"/>
        </w:rPr>
        <w:t>.</w:t>
      </w:r>
    </w:p>
    <w:p w14:paraId="48984FAC" w14:textId="163543E4" w:rsidR="006B01BA" w:rsidRPr="00A114B6" w:rsidRDefault="006B01BA">
      <w:pPr>
        <w:rPr>
          <w:rFonts w:ascii="Times New Roman" w:hAnsi="Times New Roman" w:cs="Times New Roman"/>
        </w:rPr>
      </w:pPr>
    </w:p>
    <w:p w14:paraId="1BC476B0" w14:textId="77777777" w:rsidR="008E77A8" w:rsidRPr="00A114B6" w:rsidRDefault="008E77A8">
      <w:pPr>
        <w:rPr>
          <w:rFonts w:ascii="Times New Roman" w:hAnsi="Times New Roman" w:cs="Times New Roman"/>
        </w:rPr>
      </w:pPr>
    </w:p>
    <w:p w14:paraId="1B0468EE" w14:textId="77777777" w:rsidR="00936B5B" w:rsidRPr="00A114B6" w:rsidRDefault="00A92D4C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12) </w:t>
      </w:r>
      <w:r w:rsidR="006B01BA" w:rsidRPr="00A114B6">
        <w:rPr>
          <w:rFonts w:ascii="Times New Roman" w:hAnsi="Times New Roman" w:cs="Times New Roman"/>
        </w:rPr>
        <w:t xml:space="preserve">Zgodnie z opinią uczonego prawnika </w:t>
      </w:r>
      <w:proofErr w:type="spellStart"/>
      <w:r w:rsidR="006B01BA" w:rsidRPr="00A114B6">
        <w:rPr>
          <w:rFonts w:ascii="Times New Roman" w:hAnsi="Times New Roman" w:cs="Times New Roman"/>
        </w:rPr>
        <w:t>Sabinusa</w:t>
      </w:r>
      <w:proofErr w:type="spellEnd"/>
      <w:r w:rsidR="006B01BA" w:rsidRPr="00A114B6">
        <w:rPr>
          <w:rFonts w:ascii="Times New Roman" w:hAnsi="Times New Roman" w:cs="Times New Roman"/>
        </w:rPr>
        <w:t>, spółka przestaje istnieć w razie śmierci jednego ze wspólników.</w:t>
      </w:r>
    </w:p>
    <w:p w14:paraId="5A8E864F" w14:textId="77777777" w:rsidR="00936B5B" w:rsidRPr="00A114B6" w:rsidRDefault="00936B5B">
      <w:pPr>
        <w:rPr>
          <w:rFonts w:ascii="Times New Roman" w:hAnsi="Times New Roman" w:cs="Times New Roman"/>
        </w:rPr>
      </w:pPr>
    </w:p>
    <w:p w14:paraId="147A4378" w14:textId="38CE39DC" w:rsidR="006B01BA" w:rsidRPr="00A114B6" w:rsidRDefault="006B01BA">
      <w:pPr>
        <w:rPr>
          <w:rFonts w:ascii="Times New Roman" w:hAnsi="Times New Roman" w:cs="Times New Roman"/>
        </w:rPr>
      </w:pPr>
      <w:proofErr w:type="spellStart"/>
      <w:r w:rsidRPr="00A114B6">
        <w:rPr>
          <w:rFonts w:ascii="Times New Roman" w:hAnsi="Times New Roman" w:cs="Times New Roman"/>
        </w:rPr>
        <w:t>Casius</w:t>
      </w:r>
      <w:proofErr w:type="spellEnd"/>
      <w:r w:rsidRPr="00A114B6">
        <w:rPr>
          <w:rFonts w:ascii="Times New Roman" w:hAnsi="Times New Roman" w:cs="Times New Roman"/>
        </w:rPr>
        <w:t xml:space="preserve"> i Marcus oraz spadkobiercy </w:t>
      </w:r>
      <w:r w:rsidR="00FD3DAE" w:rsidRPr="00A114B6">
        <w:rPr>
          <w:rFonts w:ascii="Times New Roman" w:hAnsi="Times New Roman" w:cs="Times New Roman"/>
        </w:rPr>
        <w:t>Paulusa chcą</w:t>
      </w:r>
      <w:r w:rsidRPr="00A114B6">
        <w:rPr>
          <w:rFonts w:ascii="Times New Roman" w:hAnsi="Times New Roman" w:cs="Times New Roman"/>
        </w:rPr>
        <w:t xml:space="preserve"> podzielić majątek spółki w drodze zawartego porozumienia i prowadzą w tej mierze </w:t>
      </w:r>
      <w:r w:rsidRPr="00A114B6">
        <w:rPr>
          <w:rFonts w:ascii="Times New Roman" w:hAnsi="Times New Roman" w:cs="Times New Roman"/>
          <w:b/>
          <w:bCs/>
        </w:rPr>
        <w:t>negocjacje</w:t>
      </w:r>
      <w:r w:rsidRPr="00A114B6">
        <w:rPr>
          <w:rFonts w:ascii="Times New Roman" w:hAnsi="Times New Roman" w:cs="Times New Roman"/>
        </w:rPr>
        <w:t>.</w:t>
      </w:r>
      <w:r w:rsidR="00CA2527" w:rsidRPr="00A114B6">
        <w:rPr>
          <w:rFonts w:ascii="Times New Roman" w:hAnsi="Times New Roman" w:cs="Times New Roman"/>
        </w:rPr>
        <w:t xml:space="preserve"> Każdy z nich zdaje sobie sprawę, że fiasko negocjacji spowoduje konieczność zdania się na rozstrzygnięcie wydane w powództwie działowym – </w:t>
      </w:r>
      <w:proofErr w:type="spellStart"/>
      <w:r w:rsidR="00CA2527" w:rsidRPr="00A114B6">
        <w:rPr>
          <w:rFonts w:ascii="Times New Roman" w:hAnsi="Times New Roman" w:cs="Times New Roman"/>
          <w:i/>
          <w:iCs/>
        </w:rPr>
        <w:t>actio</w:t>
      </w:r>
      <w:proofErr w:type="spellEnd"/>
      <w:r w:rsidR="00CA2527" w:rsidRPr="00A114B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A2527" w:rsidRPr="00A114B6">
        <w:rPr>
          <w:rFonts w:ascii="Times New Roman" w:hAnsi="Times New Roman" w:cs="Times New Roman"/>
          <w:i/>
          <w:iCs/>
        </w:rPr>
        <w:t>communi</w:t>
      </w:r>
      <w:proofErr w:type="spellEnd"/>
      <w:r w:rsidR="00CA2527" w:rsidRPr="00A114B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A2527" w:rsidRPr="00A114B6">
        <w:rPr>
          <w:rFonts w:ascii="Times New Roman" w:hAnsi="Times New Roman" w:cs="Times New Roman"/>
          <w:i/>
          <w:iCs/>
        </w:rPr>
        <w:t>dividundo</w:t>
      </w:r>
      <w:proofErr w:type="spellEnd"/>
      <w:r w:rsidR="00CA2527" w:rsidRPr="00A114B6">
        <w:rPr>
          <w:rFonts w:ascii="Times New Roman" w:hAnsi="Times New Roman" w:cs="Times New Roman"/>
        </w:rPr>
        <w:t>.</w:t>
      </w:r>
    </w:p>
    <w:p w14:paraId="12AED6CB" w14:textId="5872D940" w:rsidR="00F97B94" w:rsidRPr="00A114B6" w:rsidRDefault="00F97B94">
      <w:pPr>
        <w:rPr>
          <w:rFonts w:ascii="Times New Roman" w:hAnsi="Times New Roman" w:cs="Times New Roman"/>
        </w:rPr>
      </w:pPr>
    </w:p>
    <w:p w14:paraId="49054C3C" w14:textId="30FA40D3" w:rsidR="00F97B94" w:rsidRPr="00A114B6" w:rsidRDefault="00F97B94">
      <w:pPr>
        <w:rPr>
          <w:rFonts w:ascii="Times New Roman" w:hAnsi="Times New Roman" w:cs="Times New Roman"/>
          <w:b/>
          <w:bCs/>
        </w:rPr>
      </w:pPr>
      <w:r w:rsidRPr="00A114B6">
        <w:rPr>
          <w:rFonts w:ascii="Times New Roman" w:hAnsi="Times New Roman" w:cs="Times New Roman"/>
          <w:b/>
          <w:bCs/>
        </w:rPr>
        <w:t>Zagadnienia prawne do omówienia:</w:t>
      </w:r>
    </w:p>
    <w:p w14:paraId="0B95B0A1" w14:textId="08A5B907" w:rsidR="00F97B94" w:rsidRPr="00A114B6" w:rsidRDefault="00F97B94">
      <w:pPr>
        <w:rPr>
          <w:rFonts w:ascii="Times New Roman" w:hAnsi="Times New Roman" w:cs="Times New Roman"/>
        </w:rPr>
      </w:pPr>
    </w:p>
    <w:p w14:paraId="58B7FF48" w14:textId="63EC964E" w:rsidR="00F97B94" w:rsidRPr="00A114B6" w:rsidRDefault="00F97B94" w:rsidP="00F97B9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>Kontrakt spółki (</w:t>
      </w:r>
      <w:proofErr w:type="spellStart"/>
      <w:r w:rsidRPr="00A114B6">
        <w:rPr>
          <w:rFonts w:ascii="Times New Roman" w:hAnsi="Times New Roman" w:cs="Times New Roman"/>
          <w:i/>
          <w:iCs/>
        </w:rPr>
        <w:t>societas</w:t>
      </w:r>
      <w:proofErr w:type="spellEnd"/>
      <w:r w:rsidRPr="00A114B6">
        <w:rPr>
          <w:rFonts w:ascii="Times New Roman" w:hAnsi="Times New Roman" w:cs="Times New Roman"/>
        </w:rPr>
        <w:t>) jako kontrakt dobrej wiary</w:t>
      </w:r>
    </w:p>
    <w:p w14:paraId="3909B04D" w14:textId="6D0FF847" w:rsidR="00F97B94" w:rsidRPr="00A114B6" w:rsidRDefault="00F97B94" w:rsidP="00F97B9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>Wewnętrzny charakter porozumienia wspólników</w:t>
      </w:r>
    </w:p>
    <w:p w14:paraId="18B4A645" w14:textId="26F62167" w:rsidR="00F97B94" w:rsidRPr="00A114B6" w:rsidRDefault="00F97B94" w:rsidP="00F97B9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>Majątek wspólników</w:t>
      </w:r>
    </w:p>
    <w:p w14:paraId="496A0264" w14:textId="4B6C3A31" w:rsidR="00F97B94" w:rsidRPr="00A114B6" w:rsidRDefault="00F97B94" w:rsidP="00F97B9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>Odpowiedzialność wspólników za zobowiązania spółki</w:t>
      </w:r>
    </w:p>
    <w:p w14:paraId="12015879" w14:textId="064F0901" w:rsidR="00F97B94" w:rsidRPr="00A114B6" w:rsidRDefault="00F97B94" w:rsidP="00F97B9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>Rozwiązanie spółki</w:t>
      </w:r>
    </w:p>
    <w:p w14:paraId="21191699" w14:textId="29DBDECE" w:rsidR="00F97B94" w:rsidRPr="00A114B6" w:rsidRDefault="00F97B94" w:rsidP="00F97B9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>Pożyczka morska i sposoby zabezpieczania wierzytelności z tego tytułu</w:t>
      </w:r>
    </w:p>
    <w:p w14:paraId="72FF3EE7" w14:textId="0878C1DB" w:rsidR="00726705" w:rsidRPr="00A114B6" w:rsidRDefault="00726705" w:rsidP="00F97B9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>Zrzut morski (</w:t>
      </w:r>
      <w:r w:rsidRPr="00A114B6">
        <w:rPr>
          <w:rFonts w:ascii="Times New Roman" w:hAnsi="Times New Roman" w:cs="Times New Roman"/>
          <w:i/>
          <w:iCs/>
        </w:rPr>
        <w:t xml:space="preserve">Lex </w:t>
      </w:r>
      <w:proofErr w:type="spellStart"/>
      <w:r w:rsidRPr="00A114B6">
        <w:rPr>
          <w:rFonts w:ascii="Times New Roman" w:hAnsi="Times New Roman" w:cs="Times New Roman"/>
          <w:i/>
          <w:iCs/>
        </w:rPr>
        <w:t>Rhodia</w:t>
      </w:r>
      <w:proofErr w:type="spellEnd"/>
      <w:r w:rsidRPr="00A114B6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A114B6">
        <w:rPr>
          <w:rFonts w:ascii="Times New Roman" w:hAnsi="Times New Roman" w:cs="Times New Roman"/>
          <w:i/>
          <w:iCs/>
        </w:rPr>
        <w:t>iactu</w:t>
      </w:r>
      <w:proofErr w:type="spellEnd"/>
      <w:r w:rsidRPr="00A114B6">
        <w:rPr>
          <w:rFonts w:ascii="Times New Roman" w:hAnsi="Times New Roman" w:cs="Times New Roman"/>
        </w:rPr>
        <w:t>)</w:t>
      </w:r>
    </w:p>
    <w:p w14:paraId="2968964D" w14:textId="77777777" w:rsidR="008D0FF4" w:rsidRPr="00A114B6" w:rsidRDefault="008D0FF4">
      <w:pPr>
        <w:rPr>
          <w:rFonts w:ascii="Times New Roman" w:hAnsi="Times New Roman" w:cs="Times New Roman"/>
        </w:rPr>
      </w:pPr>
    </w:p>
    <w:p w14:paraId="6A67FF0D" w14:textId="32B093FA" w:rsidR="00571401" w:rsidRPr="00A114B6" w:rsidRDefault="00571401">
      <w:pPr>
        <w:rPr>
          <w:rFonts w:ascii="Times New Roman" w:hAnsi="Times New Roman" w:cs="Times New Roman"/>
        </w:rPr>
      </w:pPr>
    </w:p>
    <w:p w14:paraId="3B29BA22" w14:textId="55F48CAF" w:rsidR="00571401" w:rsidRPr="00A114B6" w:rsidRDefault="00CA2527">
      <w:pPr>
        <w:rPr>
          <w:rFonts w:ascii="Times New Roman" w:hAnsi="Times New Roman" w:cs="Times New Roman"/>
          <w:u w:val="single"/>
        </w:rPr>
      </w:pPr>
      <w:r w:rsidRPr="00A114B6">
        <w:rPr>
          <w:rFonts w:ascii="Times New Roman" w:hAnsi="Times New Roman" w:cs="Times New Roman"/>
          <w:u w:val="single"/>
        </w:rPr>
        <w:t>Interesy wspólników podane zostaną każdej z grup na spotkaniu.</w:t>
      </w:r>
    </w:p>
    <w:p w14:paraId="37F4AD17" w14:textId="6D043FB7" w:rsidR="00E427C4" w:rsidRPr="00A114B6" w:rsidRDefault="00FD3DAE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Interes </w:t>
      </w:r>
      <w:proofErr w:type="spellStart"/>
      <w:r w:rsidRPr="00A114B6">
        <w:rPr>
          <w:rFonts w:ascii="Times New Roman" w:hAnsi="Times New Roman" w:cs="Times New Roman"/>
        </w:rPr>
        <w:t>Casiusa</w:t>
      </w:r>
      <w:proofErr w:type="spellEnd"/>
    </w:p>
    <w:p w14:paraId="570D474A" w14:textId="4D0CBED3" w:rsidR="00FD3DAE" w:rsidRPr="00A114B6" w:rsidRDefault="00FD3DAE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>Interes Marcusa</w:t>
      </w:r>
    </w:p>
    <w:p w14:paraId="7D018382" w14:textId="69B9B4E7" w:rsidR="00FD3DAE" w:rsidRPr="00A114B6" w:rsidRDefault="00FD3DAE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>Interes spadkobierców Paulusa</w:t>
      </w:r>
    </w:p>
    <w:p w14:paraId="145DEC18" w14:textId="723716F4" w:rsidR="00952226" w:rsidRPr="00A114B6" w:rsidRDefault="00952226">
      <w:pPr>
        <w:rPr>
          <w:rFonts w:ascii="Times New Roman" w:hAnsi="Times New Roman" w:cs="Times New Roman"/>
        </w:rPr>
      </w:pPr>
    </w:p>
    <w:p w14:paraId="46787E5C" w14:textId="179462AC" w:rsidR="00952226" w:rsidRPr="00A114B6" w:rsidRDefault="00952226">
      <w:pPr>
        <w:rPr>
          <w:rFonts w:ascii="Times New Roman" w:hAnsi="Times New Roman" w:cs="Times New Roman"/>
        </w:rPr>
      </w:pPr>
    </w:p>
    <w:p w14:paraId="432D0BB6" w14:textId="77777777" w:rsidR="007D596B" w:rsidRPr="00A114B6" w:rsidRDefault="007D596B" w:rsidP="007D596B">
      <w:pPr>
        <w:rPr>
          <w:rFonts w:ascii="Times New Roman" w:hAnsi="Times New Roman" w:cs="Times New Roman"/>
          <w:b/>
          <w:bCs/>
        </w:rPr>
      </w:pPr>
      <w:r w:rsidRPr="00A114B6">
        <w:rPr>
          <w:rFonts w:ascii="Times New Roman" w:hAnsi="Times New Roman" w:cs="Times New Roman"/>
          <w:b/>
          <w:bCs/>
        </w:rPr>
        <w:t>Materiały źródłowe:</w:t>
      </w:r>
    </w:p>
    <w:p w14:paraId="32272E8B" w14:textId="77777777" w:rsidR="007D596B" w:rsidRPr="00A114B6" w:rsidRDefault="007D596B" w:rsidP="007D596B">
      <w:pPr>
        <w:rPr>
          <w:rFonts w:ascii="Times New Roman" w:hAnsi="Times New Roman" w:cs="Times New Roman"/>
        </w:rPr>
      </w:pPr>
      <w:proofErr w:type="spellStart"/>
      <w:r w:rsidRPr="00A114B6">
        <w:rPr>
          <w:rFonts w:ascii="Times New Roman" w:hAnsi="Times New Roman" w:cs="Times New Roman"/>
        </w:rPr>
        <w:t>Gaius</w:t>
      </w:r>
      <w:proofErr w:type="spellEnd"/>
      <w:r w:rsidRPr="00A114B6">
        <w:rPr>
          <w:rFonts w:ascii="Times New Roman" w:hAnsi="Times New Roman" w:cs="Times New Roman"/>
        </w:rPr>
        <w:t xml:space="preserve">, </w:t>
      </w:r>
      <w:proofErr w:type="spellStart"/>
      <w:r w:rsidRPr="00A114B6">
        <w:rPr>
          <w:rFonts w:ascii="Times New Roman" w:hAnsi="Times New Roman" w:cs="Times New Roman"/>
        </w:rPr>
        <w:t>Institutiones</w:t>
      </w:r>
      <w:proofErr w:type="spellEnd"/>
      <w:r w:rsidRPr="00A114B6">
        <w:rPr>
          <w:rFonts w:ascii="Times New Roman" w:hAnsi="Times New Roman" w:cs="Times New Roman"/>
        </w:rPr>
        <w:t xml:space="preserve"> – Gai, 3, 148-154b</w:t>
      </w:r>
    </w:p>
    <w:p w14:paraId="243153C7" w14:textId="77777777" w:rsidR="007D596B" w:rsidRPr="00A114B6" w:rsidRDefault="007D596B" w:rsidP="007D596B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Digesta </w:t>
      </w:r>
      <w:proofErr w:type="spellStart"/>
      <w:r w:rsidRPr="00A114B6">
        <w:rPr>
          <w:rFonts w:ascii="Times New Roman" w:hAnsi="Times New Roman" w:cs="Times New Roman"/>
        </w:rPr>
        <w:t>Iustiniani</w:t>
      </w:r>
      <w:proofErr w:type="spellEnd"/>
      <w:r w:rsidRPr="00A114B6">
        <w:rPr>
          <w:rFonts w:ascii="Times New Roman" w:hAnsi="Times New Roman" w:cs="Times New Roman"/>
        </w:rPr>
        <w:t xml:space="preserve"> – tytuł D. 17, 2 </w:t>
      </w:r>
    </w:p>
    <w:p w14:paraId="0F106890" w14:textId="77777777" w:rsidR="007D596B" w:rsidRPr="00A114B6" w:rsidRDefault="007D596B">
      <w:pPr>
        <w:rPr>
          <w:rFonts w:ascii="Times New Roman" w:hAnsi="Times New Roman" w:cs="Times New Roman"/>
          <w:b/>
          <w:bCs/>
        </w:rPr>
      </w:pPr>
    </w:p>
    <w:p w14:paraId="27D1A848" w14:textId="77777777" w:rsidR="00A114B6" w:rsidRDefault="00A114B6">
      <w:pPr>
        <w:rPr>
          <w:rFonts w:ascii="Times New Roman" w:hAnsi="Times New Roman" w:cs="Times New Roman"/>
          <w:b/>
          <w:bCs/>
        </w:rPr>
      </w:pPr>
    </w:p>
    <w:p w14:paraId="329A0C65" w14:textId="54DFC692" w:rsidR="00952226" w:rsidRPr="00A114B6" w:rsidRDefault="00952226">
      <w:pPr>
        <w:rPr>
          <w:rFonts w:ascii="Times New Roman" w:hAnsi="Times New Roman" w:cs="Times New Roman"/>
          <w:b/>
          <w:bCs/>
        </w:rPr>
      </w:pPr>
      <w:r w:rsidRPr="00A114B6">
        <w:rPr>
          <w:rFonts w:ascii="Times New Roman" w:hAnsi="Times New Roman" w:cs="Times New Roman"/>
          <w:b/>
          <w:bCs/>
        </w:rPr>
        <w:lastRenderedPageBreak/>
        <w:t>Literatura podstawowa</w:t>
      </w:r>
    </w:p>
    <w:p w14:paraId="4AF83383" w14:textId="7FA655CA" w:rsidR="00952226" w:rsidRPr="00A114B6" w:rsidRDefault="00952226">
      <w:pPr>
        <w:rPr>
          <w:rFonts w:ascii="Times New Roman" w:hAnsi="Times New Roman" w:cs="Times New Roman"/>
          <w:b/>
          <w:bCs/>
        </w:rPr>
      </w:pPr>
      <w:r w:rsidRPr="00A114B6">
        <w:rPr>
          <w:rFonts w:ascii="Times New Roman" w:hAnsi="Times New Roman" w:cs="Times New Roman"/>
          <w:b/>
          <w:bCs/>
        </w:rPr>
        <w:t>Słowniki</w:t>
      </w:r>
    </w:p>
    <w:p w14:paraId="4485A216" w14:textId="2B362A8F" w:rsidR="00952226" w:rsidRPr="00A114B6" w:rsidRDefault="00952226" w:rsidP="00952226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Berger, A., </w:t>
      </w:r>
      <w:proofErr w:type="spellStart"/>
      <w:r w:rsidRPr="00A114B6">
        <w:rPr>
          <w:rFonts w:ascii="Times New Roman" w:hAnsi="Times New Roman" w:cs="Times New Roman"/>
          <w:i/>
          <w:iCs/>
        </w:rPr>
        <w:t>Encyclopedic</w:t>
      </w:r>
      <w:proofErr w:type="spellEnd"/>
      <w:r w:rsidRPr="00A114B6">
        <w:rPr>
          <w:rFonts w:ascii="Times New Roman" w:hAnsi="Times New Roman" w:cs="Times New Roman"/>
          <w:i/>
          <w:iCs/>
        </w:rPr>
        <w:t xml:space="preserve"> Dictionary of Roman Law</w:t>
      </w:r>
      <w:r w:rsidRPr="00A114B6">
        <w:rPr>
          <w:rFonts w:ascii="Times New Roman" w:hAnsi="Times New Roman" w:cs="Times New Roman"/>
        </w:rPr>
        <w:t>, Philadelphia 1953 https://archive.org/details/bub_gb_oR0LAAAAIAAJ.</w:t>
      </w:r>
    </w:p>
    <w:p w14:paraId="55A7F890" w14:textId="00CFC748" w:rsidR="00952226" w:rsidRPr="00A114B6" w:rsidRDefault="00952226" w:rsidP="00952226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A. Dębiński, M. Jońca, </w:t>
      </w:r>
      <w:r w:rsidRPr="00A114B6">
        <w:rPr>
          <w:rFonts w:ascii="Times New Roman" w:hAnsi="Times New Roman" w:cs="Times New Roman"/>
          <w:i/>
          <w:iCs/>
        </w:rPr>
        <w:t>Leksykon tradycji rzymskiego prawa prywatnego. Podstawowe pojęcia</w:t>
      </w:r>
      <w:r w:rsidRPr="00A114B6">
        <w:rPr>
          <w:rFonts w:ascii="Times New Roman" w:hAnsi="Times New Roman" w:cs="Times New Roman"/>
        </w:rPr>
        <w:t>, Warszawa 2016.</w:t>
      </w:r>
    </w:p>
    <w:p w14:paraId="27F78C99" w14:textId="3E1CBFB7" w:rsidR="00952226" w:rsidRPr="00A114B6" w:rsidRDefault="00952226" w:rsidP="00952226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Litewski, W., </w:t>
      </w:r>
      <w:r w:rsidRPr="00A114B6">
        <w:rPr>
          <w:rFonts w:ascii="Times New Roman" w:hAnsi="Times New Roman" w:cs="Times New Roman"/>
          <w:i/>
          <w:iCs/>
        </w:rPr>
        <w:t>Słownik encyklopedyczny prawa rzymskiego</w:t>
      </w:r>
      <w:r w:rsidRPr="00A114B6">
        <w:rPr>
          <w:rFonts w:ascii="Times New Roman" w:hAnsi="Times New Roman" w:cs="Times New Roman"/>
        </w:rPr>
        <w:t>, Kraków 1998.</w:t>
      </w:r>
    </w:p>
    <w:p w14:paraId="70E3B9EC" w14:textId="72B0808B" w:rsidR="00952226" w:rsidRPr="00A114B6" w:rsidRDefault="00952226" w:rsidP="00952226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Wołodkiewicz, W. (red.), </w:t>
      </w:r>
      <w:r w:rsidRPr="00A114B6">
        <w:rPr>
          <w:rFonts w:ascii="Times New Roman" w:hAnsi="Times New Roman" w:cs="Times New Roman"/>
          <w:i/>
          <w:iCs/>
        </w:rPr>
        <w:t>Prawo rzymskie. Słownik encyklopedyczny</w:t>
      </w:r>
      <w:r w:rsidRPr="00A114B6">
        <w:rPr>
          <w:rFonts w:ascii="Times New Roman" w:hAnsi="Times New Roman" w:cs="Times New Roman"/>
        </w:rPr>
        <w:t>, Warszawa 1986.</w:t>
      </w:r>
    </w:p>
    <w:p w14:paraId="78403AEC" w14:textId="53215543" w:rsidR="00952226" w:rsidRPr="00A114B6" w:rsidRDefault="00952226" w:rsidP="00952226">
      <w:pPr>
        <w:rPr>
          <w:rFonts w:ascii="Times New Roman" w:hAnsi="Times New Roman" w:cs="Times New Roman"/>
        </w:rPr>
      </w:pPr>
    </w:p>
    <w:p w14:paraId="40D0C9F9" w14:textId="7C126D8D" w:rsidR="00952226" w:rsidRPr="00A114B6" w:rsidRDefault="00952226" w:rsidP="00952226">
      <w:pPr>
        <w:rPr>
          <w:rFonts w:ascii="Times New Roman" w:hAnsi="Times New Roman" w:cs="Times New Roman"/>
          <w:b/>
          <w:bCs/>
        </w:rPr>
      </w:pPr>
      <w:r w:rsidRPr="00A114B6">
        <w:rPr>
          <w:rFonts w:ascii="Times New Roman" w:hAnsi="Times New Roman" w:cs="Times New Roman"/>
          <w:b/>
          <w:bCs/>
        </w:rPr>
        <w:t>Podręczniki</w:t>
      </w:r>
    </w:p>
    <w:p w14:paraId="09B019EB" w14:textId="02B11FA5" w:rsidR="00952226" w:rsidRPr="00A114B6" w:rsidRDefault="00952226" w:rsidP="00952226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Dajczak, W., </w:t>
      </w:r>
      <w:proofErr w:type="spellStart"/>
      <w:r w:rsidRPr="00A114B6">
        <w:rPr>
          <w:rFonts w:ascii="Times New Roman" w:hAnsi="Times New Roman" w:cs="Times New Roman"/>
        </w:rPr>
        <w:t>Giaro</w:t>
      </w:r>
      <w:proofErr w:type="spellEnd"/>
      <w:r w:rsidRPr="00A114B6">
        <w:rPr>
          <w:rFonts w:ascii="Times New Roman" w:hAnsi="Times New Roman" w:cs="Times New Roman"/>
        </w:rPr>
        <w:t xml:space="preserve">, T., Longchamps de </w:t>
      </w:r>
      <w:proofErr w:type="spellStart"/>
      <w:r w:rsidRPr="00A114B6">
        <w:rPr>
          <w:rFonts w:ascii="Times New Roman" w:hAnsi="Times New Roman" w:cs="Times New Roman"/>
        </w:rPr>
        <w:t>Bérier</w:t>
      </w:r>
      <w:proofErr w:type="spellEnd"/>
      <w:r w:rsidRPr="00A114B6">
        <w:rPr>
          <w:rFonts w:ascii="Times New Roman" w:hAnsi="Times New Roman" w:cs="Times New Roman"/>
        </w:rPr>
        <w:t xml:space="preserve">, F., </w:t>
      </w:r>
      <w:r w:rsidRPr="00A114B6">
        <w:rPr>
          <w:rFonts w:ascii="Times New Roman" w:hAnsi="Times New Roman" w:cs="Times New Roman"/>
          <w:i/>
          <w:iCs/>
        </w:rPr>
        <w:t>Prawo rzymskie. U podstaw prawa prywatnego</w:t>
      </w:r>
      <w:r w:rsidRPr="00A114B6">
        <w:rPr>
          <w:rFonts w:ascii="Times New Roman" w:hAnsi="Times New Roman" w:cs="Times New Roman"/>
        </w:rPr>
        <w:t>, Warszawa 2018 (3. wydanie); dostępna też w: IBUK libra (za pośrednictwem serwera Biblioteki Głównej UG)</w:t>
      </w:r>
    </w:p>
    <w:p w14:paraId="5ADF3276" w14:textId="77777777" w:rsidR="00952226" w:rsidRPr="00A114B6" w:rsidRDefault="00952226" w:rsidP="00952226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Kolańczyk, K., </w:t>
      </w:r>
      <w:r w:rsidRPr="00A114B6">
        <w:rPr>
          <w:rFonts w:ascii="Times New Roman" w:hAnsi="Times New Roman" w:cs="Times New Roman"/>
          <w:i/>
          <w:iCs/>
        </w:rPr>
        <w:t>Prawo rzymskie</w:t>
      </w:r>
      <w:r w:rsidRPr="00A114B6">
        <w:rPr>
          <w:rFonts w:ascii="Times New Roman" w:hAnsi="Times New Roman" w:cs="Times New Roman"/>
        </w:rPr>
        <w:t>, Warszawa 2007 (5. wydanie) - możliwe jest też korzystanie z wcześniejszych edycji podręcznika</w:t>
      </w:r>
    </w:p>
    <w:p w14:paraId="3F9FCE5B" w14:textId="77777777" w:rsidR="00952226" w:rsidRPr="00A114B6" w:rsidRDefault="00952226" w:rsidP="00952226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Wołodkiewicz, W., Zabłocka, M., </w:t>
      </w:r>
      <w:r w:rsidRPr="00A114B6">
        <w:rPr>
          <w:rFonts w:ascii="Times New Roman" w:hAnsi="Times New Roman" w:cs="Times New Roman"/>
          <w:i/>
          <w:iCs/>
        </w:rPr>
        <w:t>Prawo rzymskie. Instytucje</w:t>
      </w:r>
      <w:r w:rsidRPr="00A114B6">
        <w:rPr>
          <w:rFonts w:ascii="Times New Roman" w:hAnsi="Times New Roman" w:cs="Times New Roman"/>
        </w:rPr>
        <w:t>, Warszawa 2014 (6. wydanie) - możliwe jest też korzystanie z wcześniejszych edycji podręcznika</w:t>
      </w:r>
    </w:p>
    <w:p w14:paraId="6A01B4E1" w14:textId="70BC4BB4" w:rsidR="00952226" w:rsidRPr="00A114B6" w:rsidRDefault="00952226" w:rsidP="00952226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Rozwadowski, W., </w:t>
      </w:r>
      <w:r w:rsidRPr="00A114B6">
        <w:rPr>
          <w:rFonts w:ascii="Times New Roman" w:hAnsi="Times New Roman" w:cs="Times New Roman"/>
          <w:i/>
          <w:iCs/>
        </w:rPr>
        <w:t>Prawo rzymskie. Zarys wykładu z wyborem źródeł</w:t>
      </w:r>
      <w:r w:rsidRPr="00A114B6">
        <w:rPr>
          <w:rFonts w:ascii="Times New Roman" w:hAnsi="Times New Roman" w:cs="Times New Roman"/>
        </w:rPr>
        <w:t>, Poznań 1992</w:t>
      </w:r>
    </w:p>
    <w:p w14:paraId="0D22E7B8" w14:textId="0F2035BE" w:rsidR="000952D0" w:rsidRPr="00A114B6" w:rsidRDefault="000952D0">
      <w:pPr>
        <w:rPr>
          <w:rFonts w:ascii="Times New Roman" w:hAnsi="Times New Roman" w:cs="Times New Roman"/>
        </w:rPr>
      </w:pPr>
    </w:p>
    <w:p w14:paraId="61BA80D4" w14:textId="4AED37CE" w:rsidR="000952D0" w:rsidRPr="00A114B6" w:rsidRDefault="000952D0">
      <w:pPr>
        <w:rPr>
          <w:rFonts w:ascii="Times New Roman" w:hAnsi="Times New Roman" w:cs="Times New Roman"/>
        </w:rPr>
      </w:pPr>
    </w:p>
    <w:p w14:paraId="0982BE2B" w14:textId="2FF8E529" w:rsidR="000952D0" w:rsidRPr="00A114B6" w:rsidRDefault="000952D0">
      <w:pPr>
        <w:rPr>
          <w:rFonts w:ascii="Times New Roman" w:hAnsi="Times New Roman" w:cs="Times New Roman"/>
          <w:b/>
          <w:bCs/>
        </w:rPr>
      </w:pPr>
      <w:r w:rsidRPr="00A114B6">
        <w:rPr>
          <w:rFonts w:ascii="Times New Roman" w:hAnsi="Times New Roman" w:cs="Times New Roman"/>
          <w:b/>
          <w:bCs/>
        </w:rPr>
        <w:t>Literatura</w:t>
      </w:r>
      <w:r w:rsidR="00792284" w:rsidRPr="00A114B6">
        <w:rPr>
          <w:rFonts w:ascii="Times New Roman" w:hAnsi="Times New Roman" w:cs="Times New Roman"/>
          <w:b/>
          <w:bCs/>
        </w:rPr>
        <w:t xml:space="preserve"> (poza podręcznikami - wybór)</w:t>
      </w:r>
    </w:p>
    <w:p w14:paraId="76F027A7" w14:textId="2F9EA397" w:rsidR="000952D0" w:rsidRPr="00A114B6" w:rsidRDefault="00094448">
      <w:pPr>
        <w:rPr>
          <w:rFonts w:ascii="Times New Roman" w:hAnsi="Times New Roman" w:cs="Times New Roman"/>
        </w:rPr>
      </w:pPr>
      <w:proofErr w:type="spellStart"/>
      <w:r w:rsidRPr="00A114B6">
        <w:rPr>
          <w:rFonts w:ascii="Times New Roman" w:hAnsi="Times New Roman" w:cs="Times New Roman"/>
        </w:rPr>
        <w:t>Benincasa</w:t>
      </w:r>
      <w:proofErr w:type="spellEnd"/>
      <w:r w:rsidRPr="00A114B6">
        <w:rPr>
          <w:rFonts w:ascii="Times New Roman" w:hAnsi="Times New Roman" w:cs="Times New Roman"/>
        </w:rPr>
        <w:t>, Z</w:t>
      </w:r>
      <w:r w:rsidRPr="00A114B6">
        <w:rPr>
          <w:rFonts w:ascii="Times New Roman" w:hAnsi="Times New Roman" w:cs="Times New Roman"/>
          <w:i/>
          <w:iCs/>
        </w:rPr>
        <w:t xml:space="preserve">., </w:t>
      </w:r>
      <w:proofErr w:type="spellStart"/>
      <w:r w:rsidRPr="00A114B6">
        <w:rPr>
          <w:rFonts w:ascii="Times New Roman" w:hAnsi="Times New Roman" w:cs="Times New Roman"/>
          <w:i/>
          <w:iCs/>
        </w:rPr>
        <w:t>Periculi</w:t>
      </w:r>
      <w:proofErr w:type="spellEnd"/>
      <w:r w:rsidRPr="00A114B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114B6">
        <w:rPr>
          <w:rFonts w:ascii="Times New Roman" w:hAnsi="Times New Roman" w:cs="Times New Roman"/>
          <w:i/>
          <w:iCs/>
        </w:rPr>
        <w:t>pretium</w:t>
      </w:r>
      <w:proofErr w:type="spellEnd"/>
      <w:r w:rsidRPr="00A114B6">
        <w:rPr>
          <w:rFonts w:ascii="Times New Roman" w:hAnsi="Times New Roman" w:cs="Times New Roman"/>
          <w:i/>
          <w:iCs/>
        </w:rPr>
        <w:t xml:space="preserve">. Prawne aspekty ryzyka związanego z podróżami morskimi w starożytnym Rzymie (II w. p.n.e. - II </w:t>
      </w:r>
      <w:proofErr w:type="spellStart"/>
      <w:r w:rsidRPr="00A114B6">
        <w:rPr>
          <w:rFonts w:ascii="Times New Roman" w:hAnsi="Times New Roman" w:cs="Times New Roman"/>
          <w:i/>
          <w:iCs/>
        </w:rPr>
        <w:t>w.n.e</w:t>
      </w:r>
      <w:proofErr w:type="spellEnd"/>
      <w:r w:rsidRPr="00A114B6">
        <w:rPr>
          <w:rFonts w:ascii="Times New Roman" w:hAnsi="Times New Roman" w:cs="Times New Roman"/>
          <w:i/>
          <w:iCs/>
        </w:rPr>
        <w:t>.)</w:t>
      </w:r>
      <w:r w:rsidRPr="00A114B6">
        <w:rPr>
          <w:rFonts w:ascii="Times New Roman" w:hAnsi="Times New Roman" w:cs="Times New Roman"/>
        </w:rPr>
        <w:t>, Warszawa 2011</w:t>
      </w:r>
      <w:r w:rsidR="00626D5F" w:rsidRPr="00A114B6">
        <w:rPr>
          <w:rFonts w:ascii="Times New Roman" w:hAnsi="Times New Roman" w:cs="Times New Roman"/>
        </w:rPr>
        <w:t xml:space="preserve"> (oraz wcześniejsze prace tej autorki tam cytowane – w tym pod nazwiskiem Z. Służewska: część dostępna online)</w:t>
      </w:r>
      <w:r w:rsidRPr="00A114B6">
        <w:rPr>
          <w:rFonts w:ascii="Times New Roman" w:hAnsi="Times New Roman" w:cs="Times New Roman"/>
        </w:rPr>
        <w:t>.</w:t>
      </w:r>
    </w:p>
    <w:p w14:paraId="73F695E5" w14:textId="1DD0AA8B" w:rsidR="00626D5F" w:rsidRPr="00A114B6" w:rsidRDefault="00626D5F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Blicharz, G., Prawne aspekty finansowania transportu morskiego w starożytnym Rzymie, „Czasopismo Prawno-Historyczne”, </w:t>
      </w:r>
      <w:r w:rsidR="00FD4B77" w:rsidRPr="00A114B6">
        <w:rPr>
          <w:rFonts w:ascii="Times New Roman" w:hAnsi="Times New Roman" w:cs="Times New Roman"/>
        </w:rPr>
        <w:t>64.2 (</w:t>
      </w:r>
      <w:r w:rsidRPr="00A114B6">
        <w:rPr>
          <w:rFonts w:ascii="Times New Roman" w:hAnsi="Times New Roman" w:cs="Times New Roman"/>
        </w:rPr>
        <w:t>2012</w:t>
      </w:r>
      <w:r w:rsidR="00FD4B77" w:rsidRPr="00A114B6">
        <w:rPr>
          <w:rFonts w:ascii="Times New Roman" w:hAnsi="Times New Roman" w:cs="Times New Roman"/>
        </w:rPr>
        <w:t>)</w:t>
      </w:r>
      <w:r w:rsidRPr="00A114B6">
        <w:rPr>
          <w:rFonts w:ascii="Times New Roman" w:hAnsi="Times New Roman" w:cs="Times New Roman"/>
        </w:rPr>
        <w:t>, s. 291-314</w:t>
      </w:r>
      <w:r w:rsidR="00FD4B77" w:rsidRPr="00A114B6">
        <w:rPr>
          <w:rFonts w:ascii="Times New Roman" w:hAnsi="Times New Roman" w:cs="Times New Roman"/>
        </w:rPr>
        <w:t>. https://pressto.amu.edu.pl/index.php/cph/article/view/16218</w:t>
      </w:r>
    </w:p>
    <w:p w14:paraId="5D182864" w14:textId="5CF7FC45" w:rsidR="00094448" w:rsidRPr="00A114B6" w:rsidRDefault="00094448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>Blicharz, G., Rzymska pożyczka morska a swoboda inwestowania w ryzykowne przedsięwzięcia, „Krakowskie Studia z Historii Państwa i Prawa” 7.1 (2014), s. 11-27.</w:t>
      </w:r>
    </w:p>
    <w:p w14:paraId="3095DA6E" w14:textId="439628DF" w:rsidR="00094448" w:rsidRPr="00A114B6" w:rsidRDefault="00E82530">
      <w:pPr>
        <w:rPr>
          <w:rFonts w:ascii="Times New Roman" w:hAnsi="Times New Roman" w:cs="Times New Roman"/>
        </w:rPr>
      </w:pPr>
      <w:hyperlink r:id="rId5" w:history="1">
        <w:r w:rsidR="00F216CF" w:rsidRPr="00A114B6">
          <w:rPr>
            <w:rStyle w:val="Hipercze"/>
            <w:rFonts w:ascii="Times New Roman" w:hAnsi="Times New Roman" w:cs="Times New Roman"/>
            <w:color w:val="auto"/>
            <w:u w:val="none"/>
          </w:rPr>
          <w:t>https://www.ejournals.eu/Krakowskie-Studia-z-Historii-Panstwa-i-Prawa/2014/Tom-7-Zeszyt-1-2014/art/3735/</w:t>
        </w:r>
      </w:hyperlink>
      <w:r w:rsidR="007642DD" w:rsidRPr="00A114B6">
        <w:rPr>
          <w:rFonts w:ascii="Times New Roman" w:hAnsi="Times New Roman" w:cs="Times New Roman"/>
        </w:rPr>
        <w:t>.</w:t>
      </w:r>
    </w:p>
    <w:p w14:paraId="72AAD457" w14:textId="53EDDAD3" w:rsidR="00D374BD" w:rsidRPr="00A114B6" w:rsidRDefault="00D374BD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Dajczak, W., </w:t>
      </w:r>
      <w:r w:rsidRPr="00A114B6">
        <w:rPr>
          <w:rFonts w:ascii="Times New Roman" w:hAnsi="Times New Roman" w:cs="Times New Roman"/>
          <w:i/>
          <w:iCs/>
        </w:rPr>
        <w:t>Dobra wiara jako symbol europejskiej tożsamości prawa</w:t>
      </w:r>
      <w:r w:rsidRPr="00A114B6">
        <w:rPr>
          <w:rFonts w:ascii="Times New Roman" w:hAnsi="Times New Roman" w:cs="Times New Roman"/>
        </w:rPr>
        <w:t>, Poznań 2006.</w:t>
      </w:r>
    </w:p>
    <w:p w14:paraId="5842E4A5" w14:textId="692B4ED7" w:rsidR="007642DD" w:rsidRPr="00A114B6" w:rsidRDefault="007642DD" w:rsidP="007642DD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>Dmowski, J., Odsetki w rzymskiej pożyczce morskiej, «Zeszyty Naukowe Wydziału Prawa i Administracji Uniwersytetu Gdańskiego. Prawo» 11/1983, s. 53-65</w:t>
      </w:r>
      <w:r w:rsidR="00FD4B77" w:rsidRPr="00A114B6">
        <w:rPr>
          <w:rFonts w:ascii="Times New Roman" w:hAnsi="Times New Roman" w:cs="Times New Roman"/>
        </w:rPr>
        <w:t>.</w:t>
      </w:r>
    </w:p>
    <w:p w14:paraId="05DB270F" w14:textId="624C7499" w:rsidR="007642DD" w:rsidRPr="00A114B6" w:rsidRDefault="007642DD" w:rsidP="007642DD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>Dmowski, J., Prawno-ekonomiczny charakter odsetek w pożyczce rzymskiej,  «Zeszyty Naukowe Wydziału Prawa i Administracji Uniwersytetu Gdańskiego. Prawo» 13 (1985), s. 123-131.</w:t>
      </w:r>
    </w:p>
    <w:p w14:paraId="2A21F131" w14:textId="71B824F5" w:rsidR="003B0F73" w:rsidRPr="00A114B6" w:rsidRDefault="003B0F73" w:rsidP="007642DD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Marzec, Ł., Wokół </w:t>
      </w:r>
      <w:proofErr w:type="spellStart"/>
      <w:r w:rsidRPr="00A114B6">
        <w:rPr>
          <w:rFonts w:ascii="Times New Roman" w:hAnsi="Times New Roman" w:cs="Times New Roman"/>
        </w:rPr>
        <w:t>locatio-conductio</w:t>
      </w:r>
      <w:proofErr w:type="spellEnd"/>
      <w:r w:rsidRPr="00A114B6">
        <w:rPr>
          <w:rFonts w:ascii="Times New Roman" w:hAnsi="Times New Roman" w:cs="Times New Roman"/>
        </w:rPr>
        <w:t xml:space="preserve"> : prawne aspekty przewozu i transportu morskiego w dawnym Rzymie, [w:] P. Cybula (red.), </w:t>
      </w:r>
      <w:r w:rsidRPr="00A114B6">
        <w:rPr>
          <w:rFonts w:ascii="Times New Roman" w:hAnsi="Times New Roman" w:cs="Times New Roman"/>
          <w:i/>
          <w:iCs/>
        </w:rPr>
        <w:t xml:space="preserve">Prawne aspekty podróży i turystyki - historia i współczesność : prace poświęcone pamięci profesora Janusza </w:t>
      </w:r>
      <w:proofErr w:type="spellStart"/>
      <w:r w:rsidRPr="00A114B6">
        <w:rPr>
          <w:rFonts w:ascii="Times New Roman" w:hAnsi="Times New Roman" w:cs="Times New Roman"/>
          <w:i/>
          <w:iCs/>
        </w:rPr>
        <w:t>Sondla</w:t>
      </w:r>
      <w:proofErr w:type="spellEnd"/>
      <w:r w:rsidRPr="00A114B6">
        <w:rPr>
          <w:rFonts w:ascii="Times New Roman" w:hAnsi="Times New Roman" w:cs="Times New Roman"/>
        </w:rPr>
        <w:t>, Kraków 2018, s. 371-378. https://ruj.uj.edu.pl/xmlui/handle/item/70197</w:t>
      </w:r>
    </w:p>
    <w:p w14:paraId="49C39605" w14:textId="594F9012" w:rsidR="0041659C" w:rsidRPr="00A114B6" w:rsidRDefault="0041659C" w:rsidP="007642DD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Płodzień, S., </w:t>
      </w:r>
      <w:r w:rsidRPr="00A114B6">
        <w:rPr>
          <w:rFonts w:ascii="Times New Roman" w:hAnsi="Times New Roman" w:cs="Times New Roman"/>
          <w:i/>
          <w:iCs/>
        </w:rPr>
        <w:t xml:space="preserve">Lex </w:t>
      </w:r>
      <w:proofErr w:type="spellStart"/>
      <w:r w:rsidRPr="00A114B6">
        <w:rPr>
          <w:rFonts w:ascii="Times New Roman" w:hAnsi="Times New Roman" w:cs="Times New Roman"/>
          <w:i/>
          <w:iCs/>
        </w:rPr>
        <w:t>Rhodia</w:t>
      </w:r>
      <w:proofErr w:type="spellEnd"/>
      <w:r w:rsidRPr="00A114B6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A114B6">
        <w:rPr>
          <w:rFonts w:ascii="Times New Roman" w:hAnsi="Times New Roman" w:cs="Times New Roman"/>
          <w:i/>
          <w:iCs/>
        </w:rPr>
        <w:t>Iactu</w:t>
      </w:r>
      <w:proofErr w:type="spellEnd"/>
      <w:r w:rsidRPr="00A114B6">
        <w:rPr>
          <w:rFonts w:ascii="Times New Roman" w:hAnsi="Times New Roman" w:cs="Times New Roman"/>
          <w:i/>
          <w:iCs/>
        </w:rPr>
        <w:t>. Studium historycznoprawne z zakresu rzymskiego prawa handlowo-morskiego</w:t>
      </w:r>
      <w:r w:rsidRPr="00A114B6">
        <w:rPr>
          <w:rFonts w:ascii="Times New Roman" w:hAnsi="Times New Roman" w:cs="Times New Roman"/>
        </w:rPr>
        <w:t xml:space="preserve">, Lublin 1961 </w:t>
      </w:r>
      <w:r w:rsidR="00083EA0" w:rsidRPr="00A114B6">
        <w:rPr>
          <w:rFonts w:ascii="Times New Roman" w:hAnsi="Times New Roman" w:cs="Times New Roman"/>
        </w:rPr>
        <w:t>(</w:t>
      </w:r>
      <w:proofErr w:type="spellStart"/>
      <w:r w:rsidR="00083EA0" w:rsidRPr="00A114B6">
        <w:rPr>
          <w:rFonts w:ascii="Times New Roman" w:hAnsi="Times New Roman" w:cs="Times New Roman"/>
        </w:rPr>
        <w:t>reed</w:t>
      </w:r>
      <w:proofErr w:type="spellEnd"/>
      <w:r w:rsidR="00083EA0" w:rsidRPr="00A114B6">
        <w:rPr>
          <w:rFonts w:ascii="Times New Roman" w:hAnsi="Times New Roman" w:cs="Times New Roman"/>
        </w:rPr>
        <w:t>. 2010).</w:t>
      </w:r>
    </w:p>
    <w:p w14:paraId="5C56E225" w14:textId="5D2F1472" w:rsidR="0062047D" w:rsidRPr="00A114B6" w:rsidRDefault="0062047D" w:rsidP="007642DD">
      <w:pPr>
        <w:rPr>
          <w:rFonts w:ascii="Times New Roman" w:hAnsi="Times New Roman" w:cs="Times New Roman"/>
        </w:rPr>
      </w:pPr>
      <w:proofErr w:type="spellStart"/>
      <w:r w:rsidRPr="00A114B6">
        <w:rPr>
          <w:rFonts w:ascii="Times New Roman" w:hAnsi="Times New Roman" w:cs="Times New Roman"/>
        </w:rPr>
        <w:t>Tarwacka</w:t>
      </w:r>
      <w:proofErr w:type="spellEnd"/>
      <w:r w:rsidRPr="00A114B6">
        <w:rPr>
          <w:rFonts w:ascii="Times New Roman" w:hAnsi="Times New Roman" w:cs="Times New Roman"/>
        </w:rPr>
        <w:t xml:space="preserve">, A., </w:t>
      </w:r>
      <w:r w:rsidRPr="00A114B6">
        <w:rPr>
          <w:rFonts w:ascii="Times New Roman" w:hAnsi="Times New Roman" w:cs="Times New Roman"/>
          <w:i/>
          <w:iCs/>
        </w:rPr>
        <w:t xml:space="preserve">Romans and </w:t>
      </w:r>
      <w:proofErr w:type="spellStart"/>
      <w:r w:rsidRPr="00A114B6">
        <w:rPr>
          <w:rFonts w:ascii="Times New Roman" w:hAnsi="Times New Roman" w:cs="Times New Roman"/>
          <w:i/>
          <w:iCs/>
        </w:rPr>
        <w:t>Pirates</w:t>
      </w:r>
      <w:proofErr w:type="spellEnd"/>
      <w:r w:rsidRPr="00A114B6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A114B6">
        <w:rPr>
          <w:rFonts w:ascii="Times New Roman" w:hAnsi="Times New Roman" w:cs="Times New Roman"/>
          <w:i/>
          <w:iCs/>
        </w:rPr>
        <w:t>Legal</w:t>
      </w:r>
      <w:proofErr w:type="spellEnd"/>
      <w:r w:rsidRPr="00A114B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114B6">
        <w:rPr>
          <w:rFonts w:ascii="Times New Roman" w:hAnsi="Times New Roman" w:cs="Times New Roman"/>
          <w:i/>
          <w:iCs/>
        </w:rPr>
        <w:t>Perspective</w:t>
      </w:r>
      <w:proofErr w:type="spellEnd"/>
      <w:r w:rsidRPr="00A114B6">
        <w:rPr>
          <w:rFonts w:ascii="Times New Roman" w:hAnsi="Times New Roman" w:cs="Times New Roman"/>
        </w:rPr>
        <w:t xml:space="preserve">. Warszawa 2009. </w:t>
      </w:r>
      <w:hyperlink r:id="rId6" w:history="1">
        <w:r w:rsidRPr="00A114B6">
          <w:rPr>
            <w:rStyle w:val="Hipercze"/>
            <w:rFonts w:ascii="Times New Roman" w:hAnsi="Times New Roman" w:cs="Times New Roman"/>
            <w:color w:val="auto"/>
            <w:u w:val="none"/>
          </w:rPr>
          <w:t>https://www.researchgate.net/publication/271704686_Romans_and_Pirates_Legal_Perspective</w:t>
        </w:r>
      </w:hyperlink>
      <w:r w:rsidRPr="00A114B6">
        <w:rPr>
          <w:rFonts w:ascii="Times New Roman" w:hAnsi="Times New Roman" w:cs="Times New Roman"/>
        </w:rPr>
        <w:t xml:space="preserve">  (i wcześniejsze jej prace tam cytowane – częściowo dostępne online).</w:t>
      </w:r>
    </w:p>
    <w:p w14:paraId="3DE5B7C8" w14:textId="7A7C1342" w:rsidR="00F216CF" w:rsidRPr="00A114B6" w:rsidRDefault="00F216CF" w:rsidP="00F216CF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Wiewiorowski, J.,   </w:t>
      </w:r>
      <w:proofErr w:type="spellStart"/>
      <w:r w:rsidRPr="00A114B6">
        <w:rPr>
          <w:rFonts w:ascii="Times New Roman" w:hAnsi="Times New Roman" w:cs="Times New Roman"/>
        </w:rPr>
        <w:t>Universality</w:t>
      </w:r>
      <w:proofErr w:type="spellEnd"/>
      <w:r w:rsidRPr="00A114B6">
        <w:rPr>
          <w:rFonts w:ascii="Times New Roman" w:hAnsi="Times New Roman" w:cs="Times New Roman"/>
        </w:rPr>
        <w:t xml:space="preserve"> of the </w:t>
      </w:r>
      <w:proofErr w:type="spellStart"/>
      <w:r w:rsidRPr="00A114B6">
        <w:rPr>
          <w:rFonts w:ascii="Times New Roman" w:hAnsi="Times New Roman" w:cs="Times New Roman"/>
        </w:rPr>
        <w:t>Rhodian</w:t>
      </w:r>
      <w:proofErr w:type="spellEnd"/>
      <w:r w:rsidRPr="00A114B6">
        <w:rPr>
          <w:rFonts w:ascii="Times New Roman" w:hAnsi="Times New Roman" w:cs="Times New Roman"/>
        </w:rPr>
        <w:t xml:space="preserve"> </w:t>
      </w:r>
      <w:proofErr w:type="spellStart"/>
      <w:r w:rsidRPr="00A114B6">
        <w:rPr>
          <w:rFonts w:ascii="Times New Roman" w:hAnsi="Times New Roman" w:cs="Times New Roman"/>
        </w:rPr>
        <w:t>maritime</w:t>
      </w:r>
      <w:proofErr w:type="spellEnd"/>
      <w:r w:rsidRPr="00A114B6">
        <w:rPr>
          <w:rFonts w:ascii="Times New Roman" w:hAnsi="Times New Roman" w:cs="Times New Roman"/>
        </w:rPr>
        <w:t xml:space="preserve"> law from the </w:t>
      </w:r>
      <w:proofErr w:type="spellStart"/>
      <w:r w:rsidRPr="00A114B6">
        <w:rPr>
          <w:rFonts w:ascii="Times New Roman" w:hAnsi="Times New Roman" w:cs="Times New Roman"/>
        </w:rPr>
        <w:t>standpoint</w:t>
      </w:r>
      <w:proofErr w:type="spellEnd"/>
      <w:r w:rsidRPr="00A114B6">
        <w:rPr>
          <w:rFonts w:ascii="Times New Roman" w:hAnsi="Times New Roman" w:cs="Times New Roman"/>
        </w:rPr>
        <w:t xml:space="preserve"> of </w:t>
      </w:r>
      <w:proofErr w:type="spellStart"/>
      <w:r w:rsidRPr="00A114B6">
        <w:rPr>
          <w:rFonts w:ascii="Times New Roman" w:hAnsi="Times New Roman" w:cs="Times New Roman"/>
        </w:rPr>
        <w:t>Neoevolutionism</w:t>
      </w:r>
      <w:proofErr w:type="spellEnd"/>
      <w:r w:rsidRPr="00A114B6">
        <w:rPr>
          <w:rFonts w:ascii="Times New Roman" w:hAnsi="Times New Roman" w:cs="Times New Roman"/>
        </w:rPr>
        <w:t xml:space="preserve">, „Gdańskie Studia Prawnicze” 3 (43) 2019, s. 217-230. DOI: 10.26881/gsp.2019.3.17 </w:t>
      </w:r>
      <w:r w:rsidRPr="00A114B6">
        <w:rPr>
          <w:rFonts w:ascii="Times New Roman" w:hAnsi="Times New Roman" w:cs="Times New Roman"/>
        </w:rPr>
        <w:lastRenderedPageBreak/>
        <w:t>(</w:t>
      </w:r>
      <w:hyperlink r:id="rId7" w:history="1">
        <w:r w:rsidR="00626D5F" w:rsidRPr="00A114B6">
          <w:rPr>
            <w:rStyle w:val="Hipercze"/>
            <w:rFonts w:ascii="Times New Roman" w:hAnsi="Times New Roman" w:cs="Times New Roman"/>
            <w:color w:val="auto"/>
            <w:u w:val="none"/>
          </w:rPr>
          <w:t>https://czasopisma.bg.ug.edu.pl/index.php/gdanskie_studia_prawnicze/article/view/5257/4586</w:t>
        </w:r>
      </w:hyperlink>
      <w:r w:rsidR="00626D5F" w:rsidRPr="00A114B6">
        <w:rPr>
          <w:rFonts w:ascii="Times New Roman" w:hAnsi="Times New Roman" w:cs="Times New Roman"/>
        </w:rPr>
        <w:t xml:space="preserve"> - oraz inne prace dostępne w tym zeszycie GSP</w:t>
      </w:r>
      <w:r w:rsidRPr="00A114B6">
        <w:rPr>
          <w:rFonts w:ascii="Times New Roman" w:hAnsi="Times New Roman" w:cs="Times New Roman"/>
        </w:rPr>
        <w:t>)</w:t>
      </w:r>
    </w:p>
    <w:p w14:paraId="04FBC21E" w14:textId="4952A52E" w:rsidR="00792284" w:rsidRPr="00A114B6" w:rsidRDefault="00792284" w:rsidP="00F216CF">
      <w:pPr>
        <w:rPr>
          <w:rFonts w:ascii="Times New Roman" w:hAnsi="Times New Roman" w:cs="Times New Roman"/>
        </w:rPr>
      </w:pPr>
    </w:p>
    <w:p w14:paraId="0297BCF7" w14:textId="5BD56B28" w:rsidR="00792284" w:rsidRPr="00A114B6" w:rsidRDefault="00792284" w:rsidP="00F216CF">
      <w:pPr>
        <w:rPr>
          <w:rFonts w:ascii="Times New Roman" w:hAnsi="Times New Roman" w:cs="Times New Roman"/>
          <w:b/>
          <w:bCs/>
        </w:rPr>
      </w:pPr>
      <w:r w:rsidRPr="00A114B6">
        <w:rPr>
          <w:rFonts w:ascii="Times New Roman" w:hAnsi="Times New Roman" w:cs="Times New Roman"/>
          <w:b/>
          <w:bCs/>
        </w:rPr>
        <w:t>oraz</w:t>
      </w:r>
    </w:p>
    <w:p w14:paraId="55D3054E" w14:textId="4686E79F" w:rsidR="00B44B59" w:rsidRPr="00A114B6" w:rsidRDefault="002C2C58" w:rsidP="00F216CF">
      <w:pPr>
        <w:rPr>
          <w:rFonts w:ascii="Times New Roman" w:hAnsi="Times New Roman" w:cs="Times New Roman"/>
        </w:rPr>
      </w:pPr>
      <w:proofErr w:type="spellStart"/>
      <w:r w:rsidRPr="00A114B6">
        <w:rPr>
          <w:rFonts w:ascii="Times New Roman" w:hAnsi="Times New Roman" w:cs="Times New Roman"/>
        </w:rPr>
        <w:t>Alföldy</w:t>
      </w:r>
      <w:proofErr w:type="spellEnd"/>
      <w:r w:rsidRPr="00A114B6">
        <w:rPr>
          <w:rFonts w:ascii="Times New Roman" w:hAnsi="Times New Roman" w:cs="Times New Roman"/>
        </w:rPr>
        <w:t xml:space="preserve">, G., </w:t>
      </w:r>
      <w:r w:rsidRPr="00A114B6">
        <w:rPr>
          <w:rFonts w:ascii="Times New Roman" w:hAnsi="Times New Roman" w:cs="Times New Roman"/>
          <w:i/>
          <w:iCs/>
        </w:rPr>
        <w:t>Historia społeczna starożytnego Rzymu</w:t>
      </w:r>
      <w:r w:rsidRPr="00A114B6">
        <w:rPr>
          <w:rFonts w:ascii="Times New Roman" w:hAnsi="Times New Roman" w:cs="Times New Roman"/>
        </w:rPr>
        <w:t xml:space="preserve">, [tłum.] A. </w:t>
      </w:r>
      <w:proofErr w:type="spellStart"/>
      <w:r w:rsidRPr="00A114B6">
        <w:rPr>
          <w:rFonts w:ascii="Times New Roman" w:hAnsi="Times New Roman" w:cs="Times New Roman"/>
        </w:rPr>
        <w:t>Gierlińska</w:t>
      </w:r>
      <w:proofErr w:type="spellEnd"/>
      <w:r w:rsidRPr="00A114B6">
        <w:rPr>
          <w:rFonts w:ascii="Times New Roman" w:hAnsi="Times New Roman" w:cs="Times New Roman"/>
        </w:rPr>
        <w:t>, Poznań 1998 (</w:t>
      </w:r>
      <w:proofErr w:type="spellStart"/>
      <w:r w:rsidRPr="00A114B6">
        <w:rPr>
          <w:rFonts w:ascii="Times New Roman" w:hAnsi="Times New Roman" w:cs="Times New Roman"/>
        </w:rPr>
        <w:t>s.v</w:t>
      </w:r>
      <w:proofErr w:type="spellEnd"/>
      <w:r w:rsidRPr="00A114B6">
        <w:rPr>
          <w:rFonts w:ascii="Times New Roman" w:hAnsi="Times New Roman" w:cs="Times New Roman"/>
        </w:rPr>
        <w:t>. niewolnictwo)</w:t>
      </w:r>
      <w:r w:rsidR="00476F59" w:rsidRPr="00A114B6">
        <w:rPr>
          <w:rFonts w:ascii="Times New Roman" w:hAnsi="Times New Roman" w:cs="Times New Roman"/>
        </w:rPr>
        <w:t>.</w:t>
      </w:r>
    </w:p>
    <w:p w14:paraId="40709228" w14:textId="5F322E2C" w:rsidR="00476F59" w:rsidRPr="00A114B6" w:rsidRDefault="00476F59" w:rsidP="00F216CF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>Bieżuńska-</w:t>
      </w:r>
      <w:proofErr w:type="spellStart"/>
      <w:r w:rsidRPr="00A114B6">
        <w:rPr>
          <w:rFonts w:ascii="Times New Roman" w:hAnsi="Times New Roman" w:cs="Times New Roman"/>
        </w:rPr>
        <w:t>Małowist</w:t>
      </w:r>
      <w:proofErr w:type="spellEnd"/>
      <w:r w:rsidRPr="00A114B6">
        <w:rPr>
          <w:rFonts w:ascii="Times New Roman" w:hAnsi="Times New Roman" w:cs="Times New Roman"/>
        </w:rPr>
        <w:t xml:space="preserve">, I., </w:t>
      </w:r>
      <w:r w:rsidRPr="00A114B6">
        <w:rPr>
          <w:rFonts w:ascii="Times New Roman" w:hAnsi="Times New Roman" w:cs="Times New Roman"/>
          <w:i/>
          <w:iCs/>
        </w:rPr>
        <w:t>Niewolnictwo w Egipcie grecko-rzymskim</w:t>
      </w:r>
      <w:r w:rsidRPr="00A114B6">
        <w:rPr>
          <w:rFonts w:ascii="Times New Roman" w:hAnsi="Times New Roman" w:cs="Times New Roman"/>
        </w:rPr>
        <w:t>, [tłum. z języka włoskiego]  Ł. Niesiołowski-Spano, Warszawa 2016</w:t>
      </w:r>
      <w:r w:rsidR="009D0957" w:rsidRPr="00A114B6">
        <w:rPr>
          <w:rFonts w:ascii="Times New Roman" w:hAnsi="Times New Roman" w:cs="Times New Roman"/>
        </w:rPr>
        <w:t>.</w:t>
      </w:r>
      <w:r w:rsidRPr="00A114B6">
        <w:rPr>
          <w:rFonts w:ascii="Times New Roman" w:hAnsi="Times New Roman" w:cs="Times New Roman"/>
        </w:rPr>
        <w:t xml:space="preserve"> </w:t>
      </w:r>
      <w:r w:rsidR="009D0957" w:rsidRPr="00A114B6">
        <w:rPr>
          <w:rFonts w:ascii="Times New Roman" w:hAnsi="Times New Roman" w:cs="Times New Roman"/>
        </w:rPr>
        <w:t>http://ihuw.pl/sites/ihuw.pl/files/pictures/logo/Klasycy/i._biezunska_-_niewolnictwo_w_egipcie_grecko-rzymskim.pdf</w:t>
      </w:r>
    </w:p>
    <w:p w14:paraId="7C19F42D" w14:textId="5ACC8BAF" w:rsidR="00476F59" w:rsidRPr="00A114B6" w:rsidRDefault="00476F59" w:rsidP="00F216CF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>Bieżuńska-</w:t>
      </w:r>
      <w:proofErr w:type="spellStart"/>
      <w:r w:rsidRPr="00A114B6">
        <w:rPr>
          <w:rFonts w:ascii="Times New Roman" w:hAnsi="Times New Roman" w:cs="Times New Roman"/>
        </w:rPr>
        <w:t>Małowist</w:t>
      </w:r>
      <w:proofErr w:type="spellEnd"/>
      <w:r w:rsidRPr="00A114B6">
        <w:rPr>
          <w:rFonts w:ascii="Times New Roman" w:hAnsi="Times New Roman" w:cs="Times New Roman"/>
        </w:rPr>
        <w:t xml:space="preserve">, I., </w:t>
      </w:r>
      <w:proofErr w:type="spellStart"/>
      <w:r w:rsidRPr="00A114B6">
        <w:rPr>
          <w:rFonts w:ascii="Times New Roman" w:hAnsi="Times New Roman" w:cs="Times New Roman"/>
        </w:rPr>
        <w:t>Małowist</w:t>
      </w:r>
      <w:proofErr w:type="spellEnd"/>
      <w:r w:rsidRPr="00A114B6">
        <w:rPr>
          <w:rFonts w:ascii="Times New Roman" w:hAnsi="Times New Roman" w:cs="Times New Roman"/>
        </w:rPr>
        <w:t xml:space="preserve">, M., </w:t>
      </w:r>
      <w:r w:rsidRPr="00A114B6">
        <w:rPr>
          <w:rFonts w:ascii="Times New Roman" w:hAnsi="Times New Roman" w:cs="Times New Roman"/>
          <w:i/>
          <w:iCs/>
        </w:rPr>
        <w:t>Niewolnictwo</w:t>
      </w:r>
      <w:r w:rsidRPr="00A114B6">
        <w:rPr>
          <w:rFonts w:ascii="Times New Roman" w:hAnsi="Times New Roman" w:cs="Times New Roman"/>
        </w:rPr>
        <w:t>, Warszawa 1978 https://web.archive.org/web/20141027235807/http://repozytorium.lectorium.edu.pl/handle/item/778</w:t>
      </w:r>
    </w:p>
    <w:p w14:paraId="37F1BCA0" w14:textId="34821F2B" w:rsidR="007C4004" w:rsidRPr="00A114B6" w:rsidRDefault="007C4004" w:rsidP="00F216CF">
      <w:pPr>
        <w:rPr>
          <w:rFonts w:ascii="Times New Roman" w:hAnsi="Times New Roman" w:cs="Times New Roman"/>
        </w:rPr>
      </w:pPr>
      <w:proofErr w:type="spellStart"/>
      <w:r w:rsidRPr="00A114B6">
        <w:rPr>
          <w:rFonts w:ascii="Times New Roman" w:hAnsi="Times New Roman" w:cs="Times New Roman"/>
        </w:rPr>
        <w:t>Giardina</w:t>
      </w:r>
      <w:proofErr w:type="spellEnd"/>
      <w:r w:rsidRPr="00A114B6">
        <w:rPr>
          <w:rFonts w:ascii="Times New Roman" w:hAnsi="Times New Roman" w:cs="Times New Roman"/>
        </w:rPr>
        <w:t xml:space="preserve"> A., (red), </w:t>
      </w:r>
      <w:r w:rsidRPr="00A114B6">
        <w:rPr>
          <w:rFonts w:ascii="Times New Roman" w:hAnsi="Times New Roman" w:cs="Times New Roman"/>
          <w:i/>
          <w:iCs/>
        </w:rPr>
        <w:t>Człowiek Rzymu</w:t>
      </w:r>
      <w:r w:rsidRPr="00A114B6">
        <w:rPr>
          <w:rFonts w:ascii="Times New Roman" w:hAnsi="Times New Roman" w:cs="Times New Roman"/>
        </w:rPr>
        <w:t xml:space="preserve">, tłum. P. </w:t>
      </w:r>
      <w:proofErr w:type="spellStart"/>
      <w:r w:rsidRPr="00A114B6">
        <w:rPr>
          <w:rFonts w:ascii="Times New Roman" w:hAnsi="Times New Roman" w:cs="Times New Roman"/>
        </w:rPr>
        <w:t>Bravo</w:t>
      </w:r>
      <w:proofErr w:type="spellEnd"/>
      <w:r w:rsidRPr="00A114B6">
        <w:rPr>
          <w:rFonts w:ascii="Times New Roman" w:hAnsi="Times New Roman" w:cs="Times New Roman"/>
        </w:rPr>
        <w:t xml:space="preserve">, Warszawa 1997 (Y. </w:t>
      </w:r>
      <w:proofErr w:type="spellStart"/>
      <w:r w:rsidRPr="00A114B6">
        <w:rPr>
          <w:rFonts w:ascii="Times New Roman" w:hAnsi="Times New Roman" w:cs="Times New Roman"/>
        </w:rPr>
        <w:t>Thébert</w:t>
      </w:r>
      <w:proofErr w:type="spellEnd"/>
      <w:r w:rsidRPr="00A114B6">
        <w:rPr>
          <w:rFonts w:ascii="Times New Roman" w:hAnsi="Times New Roman" w:cs="Times New Roman"/>
        </w:rPr>
        <w:t>, Niewolnik, ss. 169-213).</w:t>
      </w:r>
    </w:p>
    <w:p w14:paraId="03E19098" w14:textId="5A7E58DA" w:rsidR="00B44B59" w:rsidRPr="00A114B6" w:rsidRDefault="00B44B59" w:rsidP="00F216CF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Jundziłł, J., </w:t>
      </w:r>
      <w:r w:rsidR="00726705" w:rsidRPr="00A114B6">
        <w:rPr>
          <w:rFonts w:ascii="Times New Roman" w:hAnsi="Times New Roman" w:cs="Times New Roman"/>
          <w:i/>
          <w:iCs/>
        </w:rPr>
        <w:t>Rzymianie a morze</w:t>
      </w:r>
      <w:r w:rsidR="00726705" w:rsidRPr="00A114B6">
        <w:rPr>
          <w:rFonts w:ascii="Times New Roman" w:hAnsi="Times New Roman" w:cs="Times New Roman"/>
        </w:rPr>
        <w:t>, Bydgoszcz 1991.</w:t>
      </w:r>
    </w:p>
    <w:p w14:paraId="4100A446" w14:textId="27B5AD53" w:rsidR="00B44B59" w:rsidRPr="00A114B6" w:rsidRDefault="00B44B59" w:rsidP="00F216CF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Tatarkiewicz, A., </w:t>
      </w:r>
      <w:r w:rsidRPr="00A114B6">
        <w:rPr>
          <w:rFonts w:ascii="Times New Roman" w:hAnsi="Times New Roman" w:cs="Times New Roman"/>
          <w:i/>
          <w:iCs/>
        </w:rPr>
        <w:t>Życie religijne w Ostii antycznej</w:t>
      </w:r>
      <w:r w:rsidRPr="00A114B6">
        <w:rPr>
          <w:rFonts w:ascii="Times New Roman" w:hAnsi="Times New Roman" w:cs="Times New Roman"/>
        </w:rPr>
        <w:t>, Poznań 2009.</w:t>
      </w:r>
    </w:p>
    <w:p w14:paraId="7FC70E9B" w14:textId="12885F20" w:rsidR="00726705" w:rsidRPr="00A114B6" w:rsidRDefault="00726705" w:rsidP="00F216CF">
      <w:pPr>
        <w:rPr>
          <w:rFonts w:ascii="Times New Roman" w:hAnsi="Times New Roman" w:cs="Times New Roman"/>
        </w:rPr>
      </w:pPr>
    </w:p>
    <w:p w14:paraId="08BD0346" w14:textId="77777777" w:rsidR="003F311B" w:rsidRPr="00A114B6" w:rsidRDefault="00726705" w:rsidP="00F216CF">
      <w:pPr>
        <w:rPr>
          <w:rFonts w:ascii="Times New Roman" w:hAnsi="Times New Roman" w:cs="Times New Roman"/>
          <w:b/>
          <w:bCs/>
        </w:rPr>
      </w:pPr>
      <w:r w:rsidRPr="00A114B6">
        <w:rPr>
          <w:rFonts w:ascii="Times New Roman" w:hAnsi="Times New Roman" w:cs="Times New Roman"/>
          <w:b/>
          <w:bCs/>
        </w:rPr>
        <w:t xml:space="preserve">Polecamy też: </w:t>
      </w:r>
    </w:p>
    <w:p w14:paraId="14B60A32" w14:textId="690E376F" w:rsidR="00726705" w:rsidRPr="00A114B6" w:rsidRDefault="00A862AE" w:rsidP="00F216CF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 xml:space="preserve">Problem piractwa w świetle prawa rzymskiego (prof. Anna </w:t>
      </w:r>
      <w:proofErr w:type="spellStart"/>
      <w:r w:rsidRPr="00A114B6">
        <w:rPr>
          <w:rFonts w:ascii="Times New Roman" w:hAnsi="Times New Roman" w:cs="Times New Roman"/>
        </w:rPr>
        <w:t>Tarwacka</w:t>
      </w:r>
      <w:proofErr w:type="spellEnd"/>
      <w:r w:rsidRPr="00A114B6">
        <w:rPr>
          <w:rFonts w:ascii="Times New Roman" w:hAnsi="Times New Roman" w:cs="Times New Roman"/>
        </w:rPr>
        <w:t xml:space="preserve">) </w:t>
      </w:r>
      <w:hyperlink r:id="rId8" w:history="1">
        <w:r w:rsidR="003F311B" w:rsidRPr="00A114B6">
          <w:rPr>
            <w:rStyle w:val="Hipercze"/>
            <w:rFonts w:ascii="Times New Roman" w:hAnsi="Times New Roman" w:cs="Times New Roman"/>
          </w:rPr>
          <w:t>https://www.youtube.com/watch?v=tGaluFJ5Hqg</w:t>
        </w:r>
      </w:hyperlink>
    </w:p>
    <w:p w14:paraId="09011975" w14:textId="0577DB1E" w:rsidR="003F311B" w:rsidRPr="00A114B6" w:rsidRDefault="003F311B" w:rsidP="00F216CF">
      <w:pPr>
        <w:rPr>
          <w:rFonts w:ascii="Times New Roman" w:hAnsi="Times New Roman" w:cs="Times New Roman"/>
        </w:rPr>
      </w:pPr>
      <w:r w:rsidRPr="00A114B6">
        <w:rPr>
          <w:rFonts w:ascii="Times New Roman" w:hAnsi="Times New Roman" w:cs="Times New Roman"/>
        </w:rPr>
        <w:t>Życie i Śmierć w Rzymie - Gladiatorzy i Niewolnicy</w:t>
      </w:r>
    </w:p>
    <w:p w14:paraId="67980E75" w14:textId="23593FEF" w:rsidR="003F311B" w:rsidRPr="00A114B6" w:rsidRDefault="00936B5B" w:rsidP="00F216CF">
      <w:pPr>
        <w:rPr>
          <w:rFonts w:ascii="Times New Roman" w:hAnsi="Times New Roman" w:cs="Times New Roman"/>
        </w:rPr>
      </w:pPr>
      <w:hyperlink r:id="rId9" w:history="1">
        <w:r w:rsidRPr="00A114B6">
          <w:rPr>
            <w:rStyle w:val="Hipercze"/>
            <w:rFonts w:ascii="Times New Roman" w:hAnsi="Times New Roman" w:cs="Times New Roman"/>
          </w:rPr>
          <w:t>https://www.youtube.com/watch?v=Z7rNULPN-CM</w:t>
        </w:r>
      </w:hyperlink>
    </w:p>
    <w:p w14:paraId="6E10D7A2" w14:textId="31F66D38" w:rsidR="00936B5B" w:rsidRPr="00A114B6" w:rsidRDefault="00936B5B" w:rsidP="00F216CF">
      <w:pPr>
        <w:rPr>
          <w:rFonts w:ascii="Times New Roman" w:hAnsi="Times New Roman" w:cs="Times New Roman"/>
        </w:rPr>
      </w:pPr>
    </w:p>
    <w:p w14:paraId="1B07D646" w14:textId="77777777" w:rsidR="007D596B" w:rsidRPr="00A114B6" w:rsidRDefault="007D596B" w:rsidP="00F216CF">
      <w:pPr>
        <w:rPr>
          <w:rFonts w:ascii="Times New Roman" w:hAnsi="Times New Roman" w:cs="Times New Roman"/>
        </w:rPr>
      </w:pPr>
    </w:p>
    <w:p w14:paraId="01535E62" w14:textId="77777777" w:rsidR="00E427C4" w:rsidRPr="00A114B6" w:rsidRDefault="00E427C4">
      <w:pPr>
        <w:rPr>
          <w:rFonts w:ascii="Times New Roman" w:hAnsi="Times New Roman" w:cs="Times New Roman"/>
        </w:rPr>
      </w:pPr>
    </w:p>
    <w:p w14:paraId="78FF14B8" w14:textId="6CCAC8F5" w:rsidR="002F1726" w:rsidRPr="00A114B6" w:rsidRDefault="002F1726">
      <w:pPr>
        <w:rPr>
          <w:rFonts w:ascii="Times New Roman" w:hAnsi="Times New Roman" w:cs="Times New Roman"/>
        </w:rPr>
      </w:pPr>
    </w:p>
    <w:p w14:paraId="3A8C516C" w14:textId="77777777" w:rsidR="002F1726" w:rsidRPr="00A114B6" w:rsidRDefault="002F1726">
      <w:pPr>
        <w:rPr>
          <w:rFonts w:ascii="Times New Roman" w:hAnsi="Times New Roman" w:cs="Times New Roman"/>
        </w:rPr>
      </w:pPr>
    </w:p>
    <w:p w14:paraId="5B135072" w14:textId="77777777" w:rsidR="00A114B6" w:rsidRPr="00A114B6" w:rsidRDefault="00A114B6">
      <w:pPr>
        <w:rPr>
          <w:rFonts w:ascii="Times New Roman" w:hAnsi="Times New Roman" w:cs="Times New Roman"/>
        </w:rPr>
      </w:pPr>
    </w:p>
    <w:sectPr w:rsidR="00A114B6" w:rsidRPr="00A1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7290"/>
    <w:multiLevelType w:val="hybridMultilevel"/>
    <w:tmpl w:val="A40AA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74CCE"/>
    <w:multiLevelType w:val="hybridMultilevel"/>
    <w:tmpl w:val="AC00F03A"/>
    <w:lvl w:ilvl="0" w:tplc="2B84C5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B596A"/>
    <w:multiLevelType w:val="hybridMultilevel"/>
    <w:tmpl w:val="CA222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179074">
    <w:abstractNumId w:val="1"/>
  </w:num>
  <w:num w:numId="2" w16cid:durableId="1518076303">
    <w:abstractNumId w:val="2"/>
  </w:num>
  <w:num w:numId="3" w16cid:durableId="35392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26"/>
    <w:rsid w:val="00083EA0"/>
    <w:rsid w:val="00094448"/>
    <w:rsid w:val="000952D0"/>
    <w:rsid w:val="0016288E"/>
    <w:rsid w:val="00240C62"/>
    <w:rsid w:val="002C2C58"/>
    <w:rsid w:val="002D0463"/>
    <w:rsid w:val="002F1726"/>
    <w:rsid w:val="003B0F73"/>
    <w:rsid w:val="003C7CA4"/>
    <w:rsid w:val="003F126B"/>
    <w:rsid w:val="003F311B"/>
    <w:rsid w:val="0041659C"/>
    <w:rsid w:val="00476F59"/>
    <w:rsid w:val="004979AC"/>
    <w:rsid w:val="004E641E"/>
    <w:rsid w:val="00505913"/>
    <w:rsid w:val="00571401"/>
    <w:rsid w:val="0062047D"/>
    <w:rsid w:val="00626D5F"/>
    <w:rsid w:val="0067200D"/>
    <w:rsid w:val="0069153F"/>
    <w:rsid w:val="006B01BA"/>
    <w:rsid w:val="007039E7"/>
    <w:rsid w:val="00726705"/>
    <w:rsid w:val="007642DD"/>
    <w:rsid w:val="00792284"/>
    <w:rsid w:val="007C4004"/>
    <w:rsid w:val="007D596B"/>
    <w:rsid w:val="008D0FF4"/>
    <w:rsid w:val="008E77A8"/>
    <w:rsid w:val="008F1CD4"/>
    <w:rsid w:val="00936B5B"/>
    <w:rsid w:val="00952226"/>
    <w:rsid w:val="009D0957"/>
    <w:rsid w:val="00A114B6"/>
    <w:rsid w:val="00A4023A"/>
    <w:rsid w:val="00A6779D"/>
    <w:rsid w:val="00A862AE"/>
    <w:rsid w:val="00A92D4C"/>
    <w:rsid w:val="00B0011F"/>
    <w:rsid w:val="00B044A5"/>
    <w:rsid w:val="00B44B59"/>
    <w:rsid w:val="00BD61CD"/>
    <w:rsid w:val="00C367E2"/>
    <w:rsid w:val="00C42E87"/>
    <w:rsid w:val="00C656BC"/>
    <w:rsid w:val="00C8463C"/>
    <w:rsid w:val="00CA2527"/>
    <w:rsid w:val="00D374BD"/>
    <w:rsid w:val="00E13193"/>
    <w:rsid w:val="00E427C4"/>
    <w:rsid w:val="00E82530"/>
    <w:rsid w:val="00EB10BE"/>
    <w:rsid w:val="00F216CF"/>
    <w:rsid w:val="00F97B94"/>
    <w:rsid w:val="00FB043F"/>
    <w:rsid w:val="00FD3DAE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EDB1"/>
  <w15:chartTrackingRefBased/>
  <w15:docId w15:val="{82E1317E-3C7D-A043-9846-89B56FF9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7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16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GaluFJ5H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zasopisma.bg.ug.edu.pl/index.php/gdanskie_studia_prawnicze/article/view/5257/4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71704686_Romans_and_Pirates_Legal_Perspectiv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journals.eu/Krakowskie-Studia-z-Historii-Panstwa-i-Prawa/2014/Tom-7-Zeszyt-1-2014/art/373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7rNULPN-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1340</Words>
  <Characters>7886</Characters>
  <Application>Microsoft Office Word</Application>
  <DocSecurity>0</DocSecurity>
  <Lines>117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Szolc-Nartowski</dc:creator>
  <cp:keywords/>
  <dc:description/>
  <cp:lastModifiedBy>Bartosz Szolc-Nartowski</cp:lastModifiedBy>
  <cp:revision>2</cp:revision>
  <dcterms:created xsi:type="dcterms:W3CDTF">2022-04-13T11:08:00Z</dcterms:created>
  <dcterms:modified xsi:type="dcterms:W3CDTF">2022-04-13T11:08:00Z</dcterms:modified>
</cp:coreProperties>
</file>