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9AA9" w14:textId="59207A22" w:rsidR="00CD491B" w:rsidRDefault="00CD491B" w:rsidP="00CD491B">
      <w:pPr>
        <w:rPr>
          <w:b/>
          <w:bCs/>
        </w:rPr>
      </w:pPr>
      <w:r>
        <w:rPr>
          <w:b/>
          <w:bCs/>
        </w:rPr>
        <w:t>Prawo rzymskie - ćwiczenia zajęcia nr 5</w:t>
      </w:r>
    </w:p>
    <w:p w14:paraId="5E704572" w14:textId="77777777" w:rsidR="00CD491B" w:rsidRDefault="00CD491B" w:rsidP="00CD491B">
      <w:pPr>
        <w:ind w:left="4248"/>
        <w:rPr>
          <w:i/>
          <w:iCs/>
        </w:rPr>
      </w:pPr>
    </w:p>
    <w:p w14:paraId="6CFA3317" w14:textId="3ABC5D3B" w:rsidR="00CD491B" w:rsidRDefault="006F255A" w:rsidP="00CD491B">
      <w:pPr>
        <w:ind w:left="4248"/>
        <w:rPr>
          <w:i/>
          <w:iCs/>
        </w:rPr>
      </w:pPr>
      <w:r>
        <w:rPr>
          <w:i/>
          <w:iCs/>
        </w:rPr>
        <w:t>Oddzielić należy posiadanie od własności. Może bowiem zdarzyć się, że ktoś jest posiadaczem nie będąc właścicielem, inny jest wprawdzie właścicielem, ale nie jest posiadaczem. Może być, że ten sam jest zarówno posiadaczem, jak i właścicielem.</w:t>
      </w:r>
    </w:p>
    <w:p w14:paraId="29F7589D" w14:textId="77777777" w:rsidR="006F255A" w:rsidRDefault="006F255A" w:rsidP="00CD491B">
      <w:pPr>
        <w:ind w:left="4248"/>
        <w:rPr>
          <w:i/>
          <w:iCs/>
        </w:rPr>
      </w:pPr>
    </w:p>
    <w:p w14:paraId="5586E913" w14:textId="3786968F" w:rsidR="00CD491B" w:rsidRPr="005F6D72" w:rsidRDefault="00CD491B" w:rsidP="00CD491B">
      <w:pPr>
        <w:ind w:left="4248"/>
      </w:pPr>
      <w:r>
        <w:t xml:space="preserve">D. </w:t>
      </w:r>
      <w:r w:rsidR="006F255A">
        <w:t>43</w:t>
      </w:r>
      <w:r>
        <w:t xml:space="preserve">, 17, </w:t>
      </w:r>
      <w:r w:rsidR="006F255A">
        <w:t xml:space="preserve">1, </w:t>
      </w:r>
      <w:r>
        <w:t xml:space="preserve">2 </w:t>
      </w:r>
      <w:proofErr w:type="spellStart"/>
      <w:r w:rsidR="006F255A">
        <w:t>Ulpian</w:t>
      </w:r>
      <w:proofErr w:type="spellEnd"/>
      <w:r w:rsidR="006F255A">
        <w:t xml:space="preserve"> w księdze sześćdziesiątej dziewiątej Komentarza do edyktu.</w:t>
      </w:r>
    </w:p>
    <w:p w14:paraId="33A85126" w14:textId="77777777" w:rsidR="00CD491B" w:rsidRDefault="00CD491B" w:rsidP="00CD491B">
      <w:pPr>
        <w:rPr>
          <w:b/>
          <w:bCs/>
        </w:rPr>
      </w:pPr>
    </w:p>
    <w:p w14:paraId="5B3DF113" w14:textId="09DE3C7C" w:rsidR="00CD491B" w:rsidRDefault="00CD491B" w:rsidP="00CD491B">
      <w:r>
        <w:rPr>
          <w:b/>
          <w:bCs/>
        </w:rPr>
        <w:t xml:space="preserve">I. </w:t>
      </w:r>
      <w:r w:rsidRPr="00496B6E">
        <w:rPr>
          <w:b/>
          <w:bCs/>
        </w:rPr>
        <w:t>Cel zajęć:</w:t>
      </w:r>
      <w:r w:rsidRPr="00496B6E">
        <w:t xml:space="preserve"> Celem zajęć jest wprowadzenie do zagadnień związanych z rzymsk</w:t>
      </w:r>
      <w:r>
        <w:t xml:space="preserve">im prawem </w:t>
      </w:r>
      <w:r w:rsidR="009E536E">
        <w:t>rzeczowym</w:t>
      </w:r>
      <w:r>
        <w:t xml:space="preserve">. </w:t>
      </w:r>
      <w:r w:rsidRPr="00496B6E">
        <w:t>Studenci poznają</w:t>
      </w:r>
      <w:r>
        <w:t xml:space="preserve"> </w:t>
      </w:r>
      <w:r w:rsidR="009E536E">
        <w:t>katalog praw rzeczowych</w:t>
      </w:r>
      <w:r>
        <w:t xml:space="preserve">, </w:t>
      </w:r>
      <w:r w:rsidR="009E536E">
        <w:t>różnice między własnością a posiadaniem, sposoby nabywania i ochrony własności</w:t>
      </w:r>
      <w:r w:rsidR="006F255A">
        <w:t xml:space="preserve"> oraz posiadania</w:t>
      </w:r>
      <w:r w:rsidR="009E536E">
        <w:t>, a także zasady funkcjonowania praw na rzeczy cudzej tj. służebności</w:t>
      </w:r>
      <w:r w:rsidR="006F255A">
        <w:t xml:space="preserve">, emfiteuzy, </w:t>
      </w:r>
      <w:proofErr w:type="spellStart"/>
      <w:r w:rsidR="003F73CC" w:rsidRPr="003F73CC">
        <w:rPr>
          <w:i/>
          <w:iCs/>
        </w:rPr>
        <w:t>superficies</w:t>
      </w:r>
      <w:proofErr w:type="spellEnd"/>
      <w:r w:rsidR="003F73CC" w:rsidRPr="003F73CC">
        <w:rPr>
          <w:i/>
          <w:iCs/>
        </w:rPr>
        <w:t xml:space="preserve"> </w:t>
      </w:r>
      <w:r w:rsidR="003F73CC">
        <w:t xml:space="preserve">i </w:t>
      </w:r>
      <w:r w:rsidR="009E536E">
        <w:t>zastawu</w:t>
      </w:r>
      <w:r>
        <w:t>.</w:t>
      </w:r>
    </w:p>
    <w:p w14:paraId="725650AC" w14:textId="77777777" w:rsidR="00CD491B" w:rsidRPr="00496B6E" w:rsidRDefault="00CD491B" w:rsidP="00CD491B"/>
    <w:p w14:paraId="7461D077" w14:textId="77777777" w:rsidR="00CD491B" w:rsidRPr="00165AEB" w:rsidRDefault="00CD491B" w:rsidP="00CD491B">
      <w:pPr>
        <w:rPr>
          <w:color w:val="222222"/>
          <w:shd w:val="clear" w:color="auto" w:fill="FFFFFF"/>
        </w:rPr>
      </w:pPr>
      <w:r w:rsidRPr="00165AEB">
        <w:rPr>
          <w:b/>
          <w:bCs/>
          <w:color w:val="222222"/>
          <w:shd w:val="clear" w:color="auto" w:fill="FFFFFF"/>
        </w:rPr>
        <w:t xml:space="preserve">Czas </w:t>
      </w:r>
      <w:r w:rsidRPr="00165AEB">
        <w:rPr>
          <w:color w:val="222222"/>
          <w:shd w:val="clear" w:color="auto" w:fill="FFFFFF"/>
        </w:rPr>
        <w:t>pracy własnej: 360 min.</w:t>
      </w:r>
    </w:p>
    <w:p w14:paraId="67875A57" w14:textId="77777777" w:rsidR="00CD491B" w:rsidRPr="00165AEB" w:rsidRDefault="00CD491B" w:rsidP="00CD491B">
      <w:pPr>
        <w:rPr>
          <w:color w:val="222222"/>
          <w:shd w:val="clear" w:color="auto" w:fill="FFFFFF"/>
        </w:rPr>
      </w:pPr>
      <w:r w:rsidRPr="00165AEB">
        <w:rPr>
          <w:color w:val="222222"/>
          <w:shd w:val="clear" w:color="auto" w:fill="FFFFFF"/>
        </w:rPr>
        <w:t>Czas zajęć: 2x45 min.</w:t>
      </w:r>
    </w:p>
    <w:p w14:paraId="4EA1B836" w14:textId="77777777" w:rsidR="00CD491B" w:rsidRPr="00165AEB" w:rsidRDefault="00CD491B" w:rsidP="00CD491B">
      <w:pPr>
        <w:rPr>
          <w:color w:val="222222"/>
          <w:shd w:val="clear" w:color="auto" w:fill="FFFFFF"/>
        </w:rPr>
      </w:pPr>
    </w:p>
    <w:p w14:paraId="2D24CC15" w14:textId="77777777" w:rsidR="00CD491B" w:rsidRDefault="00CD491B" w:rsidP="00CD491B">
      <w:pPr>
        <w:rPr>
          <w:color w:val="222222"/>
          <w:shd w:val="clear" w:color="auto" w:fill="FFFFFF"/>
        </w:rPr>
      </w:pPr>
      <w:r w:rsidRPr="00165AEB">
        <w:rPr>
          <w:b/>
          <w:bCs/>
          <w:color w:val="222222"/>
          <w:shd w:val="clear" w:color="auto" w:fill="FFFFFF"/>
        </w:rPr>
        <w:t>Zadania:</w:t>
      </w:r>
      <w:r w:rsidRPr="00165AEB">
        <w:rPr>
          <w:color w:val="222222"/>
          <w:shd w:val="clear" w:color="auto" w:fill="FFFFFF"/>
        </w:rPr>
        <w:t xml:space="preserve"> Student jest zobowiązany przed zajęciami do zapoznania się z treścią podręcznika i sporządzenia słowniczka terminów i pojęć. Ponadto winien przetłumaczyć podane proste teksty łacińskie oraz opanować pamięciowo teksty źródłowe. Jest zobowiązany do samodzielnego rozwiązania testu, przedstawienia zagadnienia problemowego oraz rozwiązania kazusu. </w:t>
      </w:r>
      <w:r>
        <w:rPr>
          <w:color w:val="222222"/>
          <w:shd w:val="clear" w:color="auto" w:fill="FFFFFF"/>
        </w:rPr>
        <w:t xml:space="preserve">Uwaga! Wszystkie zadania musza być wykonywane przez studenta </w:t>
      </w:r>
      <w:r w:rsidRPr="00501B54">
        <w:rPr>
          <w:color w:val="222222"/>
          <w:u w:val="single"/>
          <w:shd w:val="clear" w:color="auto" w:fill="FFFFFF"/>
        </w:rPr>
        <w:t>indywidualnie</w:t>
      </w:r>
      <w:r>
        <w:rPr>
          <w:color w:val="222222"/>
          <w:shd w:val="clear" w:color="auto" w:fill="FFFFFF"/>
        </w:rPr>
        <w:t>.</w:t>
      </w:r>
    </w:p>
    <w:p w14:paraId="77B5FAA5" w14:textId="77777777" w:rsidR="00CD491B" w:rsidRPr="00165AEB" w:rsidRDefault="00CD491B" w:rsidP="00CD491B">
      <w:pPr>
        <w:rPr>
          <w:color w:val="222222"/>
          <w:shd w:val="clear" w:color="auto" w:fill="FFFFFF"/>
        </w:rPr>
      </w:pPr>
    </w:p>
    <w:p w14:paraId="1B5D94EA" w14:textId="47F91165" w:rsidR="00CD491B" w:rsidRPr="00496B6E" w:rsidRDefault="00CD491B" w:rsidP="00CD491B">
      <w:r w:rsidRPr="00496B6E">
        <w:rPr>
          <w:b/>
          <w:bCs/>
        </w:rPr>
        <w:t xml:space="preserve">Lektura: </w:t>
      </w:r>
      <w:r w:rsidRPr="00496B6E">
        <w:t xml:space="preserve">podręcznik </w:t>
      </w:r>
      <w:r>
        <w:t xml:space="preserve">T. </w:t>
      </w:r>
      <w:proofErr w:type="spellStart"/>
      <w:r>
        <w:t>Giaro</w:t>
      </w:r>
      <w:proofErr w:type="spellEnd"/>
      <w:r>
        <w:t xml:space="preserve">, W. </w:t>
      </w:r>
      <w:proofErr w:type="spellStart"/>
      <w:r>
        <w:t>Dajczak</w:t>
      </w:r>
      <w:proofErr w:type="spellEnd"/>
      <w:r>
        <w:t xml:space="preserve">, F. </w:t>
      </w:r>
      <w:proofErr w:type="spellStart"/>
      <w:r>
        <w:t>Longchamps</w:t>
      </w:r>
      <w:proofErr w:type="spellEnd"/>
      <w:r>
        <w:t xml:space="preserve"> de </w:t>
      </w:r>
      <w:proofErr w:type="spellStart"/>
      <w:r>
        <w:t>Berier</w:t>
      </w:r>
      <w:proofErr w:type="spellEnd"/>
      <w:r>
        <w:t xml:space="preserve">, </w:t>
      </w:r>
      <w:r w:rsidRPr="009F51A5">
        <w:rPr>
          <w:i/>
          <w:iCs/>
        </w:rPr>
        <w:t>Prawo rzymskie. U podstaw prawa prywatnego</w:t>
      </w:r>
      <w:r>
        <w:t xml:space="preserve">, </w:t>
      </w:r>
      <w:r w:rsidR="00553941">
        <w:t xml:space="preserve">Rozdział 5 – Posiadanie i prawa rzeczowe, s. 451 – 533, </w:t>
      </w:r>
      <w:r>
        <w:t xml:space="preserve">wyd. 3, Warszawa 2018, </w:t>
      </w:r>
      <w:r w:rsidRPr="00496B6E">
        <w:t xml:space="preserve">K. Kolańczyk, </w:t>
      </w:r>
      <w:r w:rsidRPr="00496B6E">
        <w:rPr>
          <w:i/>
        </w:rPr>
        <w:t>Prawo rzymskie</w:t>
      </w:r>
      <w:r w:rsidRPr="00496B6E">
        <w:t xml:space="preserve">, </w:t>
      </w:r>
      <w:r>
        <w:t xml:space="preserve">Prawo </w:t>
      </w:r>
      <w:r w:rsidR="009E536E">
        <w:t>rzeczowe</w:t>
      </w:r>
      <w:r w:rsidRPr="00496B6E">
        <w:t xml:space="preserve">, od s. </w:t>
      </w:r>
      <w:r w:rsidR="009E536E">
        <w:t>265</w:t>
      </w:r>
      <w:r w:rsidRPr="00496B6E">
        <w:t xml:space="preserve"> </w:t>
      </w:r>
      <w:r w:rsidR="009E536E">
        <w:t xml:space="preserve">do </w:t>
      </w:r>
      <w:r w:rsidRPr="00496B6E">
        <w:t xml:space="preserve">s. </w:t>
      </w:r>
      <w:r w:rsidR="009E536E">
        <w:t>332</w:t>
      </w:r>
      <w:r w:rsidRPr="00496B6E">
        <w:t xml:space="preserve"> w wyd. V</w:t>
      </w:r>
      <w:r>
        <w:t>.</w:t>
      </w:r>
    </w:p>
    <w:p w14:paraId="702689FB" w14:textId="77777777" w:rsidR="00CD491B" w:rsidRPr="00496B6E" w:rsidRDefault="00CD491B" w:rsidP="00CD491B"/>
    <w:p w14:paraId="11884C23" w14:textId="77777777" w:rsidR="00CD491B" w:rsidRPr="00496B6E" w:rsidRDefault="00CD491B" w:rsidP="00CD491B">
      <w:pPr>
        <w:rPr>
          <w:b/>
        </w:rPr>
      </w:pPr>
    </w:p>
    <w:p w14:paraId="34DD8833" w14:textId="77777777" w:rsidR="00CD491B" w:rsidRPr="00496B6E" w:rsidRDefault="00CD491B" w:rsidP="00CD491B">
      <w:pPr>
        <w:rPr>
          <w:b/>
        </w:rPr>
      </w:pPr>
      <w:r>
        <w:rPr>
          <w:b/>
        </w:rPr>
        <w:t xml:space="preserve">II. </w:t>
      </w:r>
      <w:r w:rsidRPr="00496B6E">
        <w:rPr>
          <w:b/>
        </w:rPr>
        <w:t>Słowniczek terminów i pojęć obowiązujących do samodzielnego sporządzenia i wyjaśnienia</w:t>
      </w:r>
    </w:p>
    <w:p w14:paraId="31BEC9D2" w14:textId="77777777" w:rsidR="00CD491B" w:rsidRPr="00496B6E" w:rsidRDefault="00CD491B" w:rsidP="00CD491B">
      <w:pPr>
        <w:rPr>
          <w:u w:val="single"/>
        </w:rPr>
      </w:pPr>
    </w:p>
    <w:p w14:paraId="7F514717" w14:textId="3BFFF28F" w:rsidR="00CD491B" w:rsidRPr="00FE0004" w:rsidRDefault="00553941" w:rsidP="00CD491B">
      <w:pPr>
        <w:rPr>
          <w:lang w:val="en-US"/>
        </w:rPr>
      </w:pPr>
      <w:proofErr w:type="spellStart"/>
      <w:r>
        <w:rPr>
          <w:b/>
          <w:bCs/>
          <w:lang w:val="en-US"/>
        </w:rPr>
        <w:t>Rzeczy</w:t>
      </w:r>
      <w:proofErr w:type="spellEnd"/>
      <w:r w:rsidR="00CD491B" w:rsidRPr="00FE0004">
        <w:rPr>
          <w:b/>
          <w:bCs/>
          <w:lang w:val="en-US"/>
        </w:rPr>
        <w:t>:</w:t>
      </w:r>
      <w:r w:rsidR="00CD491B" w:rsidRPr="00FE0004">
        <w:rPr>
          <w:lang w:val="en-US"/>
        </w:rPr>
        <w:t xml:space="preserve"> </w:t>
      </w:r>
      <w:r>
        <w:rPr>
          <w:lang w:val="en-US"/>
        </w:rPr>
        <w:t xml:space="preserve">res </w:t>
      </w:r>
      <w:proofErr w:type="spellStart"/>
      <w:r>
        <w:rPr>
          <w:lang w:val="en-US"/>
        </w:rPr>
        <w:t>corporales</w:t>
      </w:r>
      <w:proofErr w:type="spellEnd"/>
      <w:r>
        <w:rPr>
          <w:lang w:val="en-US"/>
        </w:rPr>
        <w:t xml:space="preserve">, res </w:t>
      </w:r>
      <w:proofErr w:type="spellStart"/>
      <w:r>
        <w:rPr>
          <w:lang w:val="en-US"/>
        </w:rPr>
        <w:t>incorporales</w:t>
      </w:r>
      <w:proofErr w:type="spellEnd"/>
      <w:r>
        <w:rPr>
          <w:lang w:val="en-US"/>
        </w:rPr>
        <w:t xml:space="preserve">, res in </w:t>
      </w:r>
      <w:proofErr w:type="spellStart"/>
      <w:r>
        <w:rPr>
          <w:lang w:val="en-US"/>
        </w:rPr>
        <w:t>patrimonio</w:t>
      </w:r>
      <w:proofErr w:type="spellEnd"/>
      <w:r>
        <w:rPr>
          <w:lang w:val="en-US"/>
        </w:rPr>
        <w:t xml:space="preserve">, res extra </w:t>
      </w:r>
      <w:proofErr w:type="spellStart"/>
      <w:r>
        <w:rPr>
          <w:lang w:val="en-US"/>
        </w:rPr>
        <w:t>patrimonium</w:t>
      </w:r>
      <w:proofErr w:type="spellEnd"/>
      <w:r>
        <w:rPr>
          <w:lang w:val="en-US"/>
        </w:rPr>
        <w:t xml:space="preserve">, res </w:t>
      </w:r>
      <w:proofErr w:type="spellStart"/>
      <w:r>
        <w:rPr>
          <w:lang w:val="en-US"/>
        </w:rPr>
        <w:t>divini</w:t>
      </w:r>
      <w:proofErr w:type="spellEnd"/>
      <w:r>
        <w:rPr>
          <w:lang w:val="en-US"/>
        </w:rPr>
        <w:t xml:space="preserve"> </w:t>
      </w:r>
      <w:proofErr w:type="spellStart"/>
      <w:r>
        <w:rPr>
          <w:lang w:val="en-US"/>
        </w:rPr>
        <w:t>iuris</w:t>
      </w:r>
      <w:proofErr w:type="spellEnd"/>
      <w:r>
        <w:rPr>
          <w:lang w:val="en-US"/>
        </w:rPr>
        <w:t xml:space="preserve">, res </w:t>
      </w:r>
      <w:proofErr w:type="spellStart"/>
      <w:r>
        <w:rPr>
          <w:lang w:val="en-US"/>
        </w:rPr>
        <w:t>humani</w:t>
      </w:r>
      <w:proofErr w:type="spellEnd"/>
      <w:r>
        <w:rPr>
          <w:lang w:val="en-US"/>
        </w:rPr>
        <w:t xml:space="preserve"> </w:t>
      </w:r>
      <w:proofErr w:type="spellStart"/>
      <w:r>
        <w:rPr>
          <w:lang w:val="en-US"/>
        </w:rPr>
        <w:t>iuris</w:t>
      </w:r>
      <w:proofErr w:type="spellEnd"/>
      <w:r>
        <w:rPr>
          <w:lang w:val="en-US"/>
        </w:rPr>
        <w:t xml:space="preserve">, res </w:t>
      </w:r>
      <w:proofErr w:type="spellStart"/>
      <w:r>
        <w:rPr>
          <w:lang w:val="en-US"/>
        </w:rPr>
        <w:t>sacrae</w:t>
      </w:r>
      <w:proofErr w:type="spellEnd"/>
      <w:r>
        <w:rPr>
          <w:lang w:val="en-US"/>
        </w:rPr>
        <w:t xml:space="preserve">, res </w:t>
      </w:r>
      <w:proofErr w:type="spellStart"/>
      <w:r>
        <w:rPr>
          <w:lang w:val="en-US"/>
        </w:rPr>
        <w:t>religiosae</w:t>
      </w:r>
      <w:proofErr w:type="spellEnd"/>
      <w:r>
        <w:rPr>
          <w:lang w:val="en-US"/>
        </w:rPr>
        <w:t xml:space="preserve">, res </w:t>
      </w:r>
      <w:proofErr w:type="spellStart"/>
      <w:r>
        <w:rPr>
          <w:lang w:val="en-US"/>
        </w:rPr>
        <w:t>sanctae</w:t>
      </w:r>
      <w:proofErr w:type="spellEnd"/>
      <w:r>
        <w:rPr>
          <w:lang w:val="en-US"/>
        </w:rPr>
        <w:t xml:space="preserve">, res omnium communes, res </w:t>
      </w:r>
      <w:proofErr w:type="spellStart"/>
      <w:r>
        <w:rPr>
          <w:lang w:val="en-US"/>
        </w:rPr>
        <w:t>publice</w:t>
      </w:r>
      <w:proofErr w:type="spellEnd"/>
      <w:r>
        <w:rPr>
          <w:lang w:val="en-US"/>
        </w:rPr>
        <w:t xml:space="preserve">, res universitatis, res </w:t>
      </w:r>
      <w:proofErr w:type="spellStart"/>
      <w:r>
        <w:rPr>
          <w:lang w:val="en-US"/>
        </w:rPr>
        <w:t>mancipi</w:t>
      </w:r>
      <w:proofErr w:type="spellEnd"/>
      <w:r>
        <w:rPr>
          <w:lang w:val="en-US"/>
        </w:rPr>
        <w:t xml:space="preserve">, res </w:t>
      </w:r>
      <w:proofErr w:type="spellStart"/>
      <w:r>
        <w:rPr>
          <w:lang w:val="en-US"/>
        </w:rPr>
        <w:t>nec</w:t>
      </w:r>
      <w:proofErr w:type="spellEnd"/>
      <w:r>
        <w:rPr>
          <w:lang w:val="en-US"/>
        </w:rPr>
        <w:t xml:space="preserve"> </w:t>
      </w:r>
      <w:proofErr w:type="spellStart"/>
      <w:r>
        <w:rPr>
          <w:lang w:val="en-US"/>
        </w:rPr>
        <w:t>mancipi</w:t>
      </w:r>
      <w:proofErr w:type="spellEnd"/>
      <w:r>
        <w:rPr>
          <w:lang w:val="en-US"/>
        </w:rPr>
        <w:t xml:space="preserve">, res </w:t>
      </w:r>
      <w:proofErr w:type="spellStart"/>
      <w:r>
        <w:rPr>
          <w:lang w:val="en-US"/>
        </w:rPr>
        <w:t>immobiles</w:t>
      </w:r>
      <w:proofErr w:type="spellEnd"/>
      <w:r>
        <w:rPr>
          <w:lang w:val="en-US"/>
        </w:rPr>
        <w:t>, res mobiles, species, genus, fructus</w:t>
      </w:r>
      <w:r w:rsidR="001C219B">
        <w:rPr>
          <w:lang w:val="en-US"/>
        </w:rPr>
        <w:t xml:space="preserve">, </w:t>
      </w:r>
      <w:r w:rsidR="001C219B" w:rsidRPr="001C219B">
        <w:rPr>
          <w:lang w:val="en-US"/>
        </w:rPr>
        <w:t>corpora continua</w:t>
      </w:r>
      <w:r w:rsidR="001C219B">
        <w:rPr>
          <w:lang w:val="en-US"/>
        </w:rPr>
        <w:t>,</w:t>
      </w:r>
      <w:r w:rsidR="001C219B" w:rsidRPr="001C219B">
        <w:rPr>
          <w:lang w:val="en-US"/>
        </w:rPr>
        <w:t xml:space="preserve"> corpora ex </w:t>
      </w:r>
      <w:proofErr w:type="spellStart"/>
      <w:r w:rsidR="001C219B" w:rsidRPr="001C219B">
        <w:rPr>
          <w:lang w:val="en-US"/>
        </w:rPr>
        <w:t>contingentibus</w:t>
      </w:r>
      <w:proofErr w:type="spellEnd"/>
      <w:r w:rsidR="001C219B">
        <w:rPr>
          <w:lang w:val="en-US"/>
        </w:rPr>
        <w:t xml:space="preserve">, </w:t>
      </w:r>
      <w:r w:rsidR="001C219B" w:rsidRPr="001C219B">
        <w:rPr>
          <w:lang w:val="en-US"/>
        </w:rPr>
        <w:t xml:space="preserve">corpora ex </w:t>
      </w:r>
      <w:proofErr w:type="spellStart"/>
      <w:r w:rsidR="001C219B" w:rsidRPr="001C219B">
        <w:rPr>
          <w:lang w:val="en-US"/>
        </w:rPr>
        <w:t>distantibus</w:t>
      </w:r>
      <w:proofErr w:type="spellEnd"/>
      <w:r w:rsidR="001C219B">
        <w:rPr>
          <w:lang w:val="en-US"/>
        </w:rPr>
        <w:t>.</w:t>
      </w:r>
    </w:p>
    <w:p w14:paraId="6C213A55" w14:textId="7C77D032" w:rsidR="00CD491B" w:rsidRPr="00553941" w:rsidRDefault="00553941" w:rsidP="00CD491B">
      <w:pPr>
        <w:rPr>
          <w:lang w:val="en-US"/>
        </w:rPr>
      </w:pPr>
      <w:proofErr w:type="spellStart"/>
      <w:r w:rsidRPr="00553941">
        <w:rPr>
          <w:b/>
          <w:bCs/>
          <w:lang w:val="en-US"/>
        </w:rPr>
        <w:t>Posiadanie</w:t>
      </w:r>
      <w:proofErr w:type="spellEnd"/>
      <w:r w:rsidR="00CD491B" w:rsidRPr="00553941">
        <w:rPr>
          <w:b/>
          <w:bCs/>
          <w:lang w:val="en-US"/>
        </w:rPr>
        <w:t>:</w:t>
      </w:r>
      <w:r w:rsidR="00CD491B" w:rsidRPr="00553941">
        <w:rPr>
          <w:lang w:val="en-US"/>
        </w:rPr>
        <w:t xml:space="preserve"> </w:t>
      </w:r>
      <w:proofErr w:type="spellStart"/>
      <w:r w:rsidRPr="00553941">
        <w:rPr>
          <w:lang w:val="en-US"/>
        </w:rPr>
        <w:t>possessio</w:t>
      </w:r>
      <w:proofErr w:type="spellEnd"/>
      <w:r w:rsidRPr="00553941">
        <w:rPr>
          <w:lang w:val="en-US"/>
        </w:rPr>
        <w:t xml:space="preserve">, dominium, </w:t>
      </w:r>
      <w:proofErr w:type="spellStart"/>
      <w:r w:rsidRPr="00553941">
        <w:rPr>
          <w:lang w:val="en-US"/>
        </w:rPr>
        <w:t>proprietas</w:t>
      </w:r>
      <w:proofErr w:type="spellEnd"/>
      <w:r w:rsidRPr="00553941">
        <w:rPr>
          <w:lang w:val="en-US"/>
        </w:rPr>
        <w:t>, corpus, an</w:t>
      </w:r>
      <w:r>
        <w:rPr>
          <w:lang w:val="en-US"/>
        </w:rPr>
        <w:t xml:space="preserve">imus, animus </w:t>
      </w:r>
      <w:proofErr w:type="spellStart"/>
      <w:r>
        <w:rPr>
          <w:lang w:val="en-US"/>
        </w:rPr>
        <w:t>possidendi</w:t>
      </w:r>
      <w:proofErr w:type="spellEnd"/>
      <w:r>
        <w:rPr>
          <w:lang w:val="en-US"/>
        </w:rPr>
        <w:t xml:space="preserve">, animus domini, </w:t>
      </w:r>
      <w:proofErr w:type="spellStart"/>
      <w:r>
        <w:rPr>
          <w:lang w:val="en-US"/>
        </w:rPr>
        <w:t>detendtio</w:t>
      </w:r>
      <w:proofErr w:type="spellEnd"/>
      <w:r>
        <w:rPr>
          <w:lang w:val="en-US"/>
        </w:rPr>
        <w:t xml:space="preserve">, </w:t>
      </w:r>
      <w:proofErr w:type="spellStart"/>
      <w:r>
        <w:rPr>
          <w:lang w:val="en-US"/>
        </w:rPr>
        <w:t>suo</w:t>
      </w:r>
      <w:proofErr w:type="spellEnd"/>
      <w:r>
        <w:rPr>
          <w:lang w:val="en-US"/>
        </w:rPr>
        <w:t xml:space="preserve"> </w:t>
      </w:r>
      <w:proofErr w:type="spellStart"/>
      <w:r>
        <w:rPr>
          <w:lang w:val="en-US"/>
        </w:rPr>
        <w:t>nomine</w:t>
      </w:r>
      <w:proofErr w:type="spellEnd"/>
      <w:r>
        <w:rPr>
          <w:lang w:val="en-US"/>
        </w:rPr>
        <w:t xml:space="preserve">, </w:t>
      </w:r>
      <w:proofErr w:type="spellStart"/>
      <w:r>
        <w:rPr>
          <w:lang w:val="en-US"/>
        </w:rPr>
        <w:t>alieno</w:t>
      </w:r>
      <w:proofErr w:type="spellEnd"/>
      <w:r>
        <w:rPr>
          <w:lang w:val="en-US"/>
        </w:rPr>
        <w:t xml:space="preserve"> </w:t>
      </w:r>
      <w:proofErr w:type="spellStart"/>
      <w:r>
        <w:rPr>
          <w:lang w:val="en-US"/>
        </w:rPr>
        <w:t>nomine</w:t>
      </w:r>
      <w:proofErr w:type="spellEnd"/>
      <w:r>
        <w:rPr>
          <w:lang w:val="en-US"/>
        </w:rPr>
        <w:t xml:space="preserve">, </w:t>
      </w:r>
      <w:proofErr w:type="spellStart"/>
      <w:r>
        <w:rPr>
          <w:lang w:val="en-US"/>
        </w:rPr>
        <w:t>precarium</w:t>
      </w:r>
      <w:proofErr w:type="spellEnd"/>
      <w:r>
        <w:rPr>
          <w:lang w:val="en-US"/>
        </w:rPr>
        <w:t xml:space="preserve">, sequester, quasi </w:t>
      </w:r>
      <w:proofErr w:type="spellStart"/>
      <w:r>
        <w:rPr>
          <w:lang w:val="en-US"/>
        </w:rPr>
        <w:t>possessio</w:t>
      </w:r>
      <w:proofErr w:type="spellEnd"/>
      <w:r>
        <w:rPr>
          <w:lang w:val="en-US"/>
        </w:rPr>
        <w:t xml:space="preserve">, </w:t>
      </w:r>
      <w:proofErr w:type="spellStart"/>
      <w:r>
        <w:rPr>
          <w:lang w:val="en-US"/>
        </w:rPr>
        <w:t>iuris</w:t>
      </w:r>
      <w:proofErr w:type="spellEnd"/>
      <w:r>
        <w:rPr>
          <w:lang w:val="en-US"/>
        </w:rPr>
        <w:t xml:space="preserve"> </w:t>
      </w:r>
      <w:proofErr w:type="spellStart"/>
      <w:r>
        <w:rPr>
          <w:lang w:val="en-US"/>
        </w:rPr>
        <w:t>possessio</w:t>
      </w:r>
      <w:proofErr w:type="spellEnd"/>
      <w:r>
        <w:rPr>
          <w:lang w:val="en-US"/>
        </w:rPr>
        <w:t xml:space="preserve">, </w:t>
      </w:r>
      <w:proofErr w:type="spellStart"/>
      <w:r>
        <w:rPr>
          <w:lang w:val="en-US"/>
        </w:rPr>
        <w:t>traditio</w:t>
      </w:r>
      <w:proofErr w:type="spellEnd"/>
      <w:r>
        <w:rPr>
          <w:lang w:val="en-US"/>
        </w:rPr>
        <w:t xml:space="preserve">, solo </w:t>
      </w:r>
      <w:proofErr w:type="spellStart"/>
      <w:r>
        <w:rPr>
          <w:lang w:val="en-US"/>
        </w:rPr>
        <w:t>animo</w:t>
      </w:r>
      <w:proofErr w:type="spellEnd"/>
      <w:r>
        <w:rPr>
          <w:lang w:val="en-US"/>
        </w:rPr>
        <w:t xml:space="preserve">, tradition </w:t>
      </w:r>
      <w:proofErr w:type="spellStart"/>
      <w:r>
        <w:rPr>
          <w:lang w:val="en-US"/>
        </w:rPr>
        <w:t>brevi</w:t>
      </w:r>
      <w:proofErr w:type="spellEnd"/>
      <w:r>
        <w:rPr>
          <w:lang w:val="en-US"/>
        </w:rPr>
        <w:t xml:space="preserve"> </w:t>
      </w:r>
      <w:proofErr w:type="spellStart"/>
      <w:r>
        <w:rPr>
          <w:lang w:val="en-US"/>
        </w:rPr>
        <w:t>manu</w:t>
      </w:r>
      <w:proofErr w:type="spellEnd"/>
      <w:r>
        <w:rPr>
          <w:lang w:val="en-US"/>
        </w:rPr>
        <w:t xml:space="preserve">, corpore et </w:t>
      </w:r>
      <w:proofErr w:type="spellStart"/>
      <w:r>
        <w:rPr>
          <w:lang w:val="en-US"/>
        </w:rPr>
        <w:t>animo</w:t>
      </w:r>
      <w:proofErr w:type="spellEnd"/>
      <w:r>
        <w:rPr>
          <w:lang w:val="en-US"/>
        </w:rPr>
        <w:t xml:space="preserve">, </w:t>
      </w:r>
      <w:proofErr w:type="spellStart"/>
      <w:r>
        <w:rPr>
          <w:lang w:val="en-US"/>
        </w:rPr>
        <w:t>constitutum</w:t>
      </w:r>
      <w:proofErr w:type="spellEnd"/>
      <w:r>
        <w:rPr>
          <w:lang w:val="en-US"/>
        </w:rPr>
        <w:t xml:space="preserve"> </w:t>
      </w:r>
      <w:proofErr w:type="spellStart"/>
      <w:r>
        <w:rPr>
          <w:lang w:val="en-US"/>
        </w:rPr>
        <w:t>possessorium</w:t>
      </w:r>
      <w:proofErr w:type="spellEnd"/>
      <w:r>
        <w:rPr>
          <w:lang w:val="en-US"/>
        </w:rPr>
        <w:t xml:space="preserve">, </w:t>
      </w:r>
      <w:proofErr w:type="spellStart"/>
      <w:r w:rsidR="00674F0A">
        <w:rPr>
          <w:lang w:val="en-US"/>
        </w:rPr>
        <w:t>servus</w:t>
      </w:r>
      <w:proofErr w:type="spellEnd"/>
      <w:r w:rsidR="00674F0A">
        <w:rPr>
          <w:lang w:val="en-US"/>
        </w:rPr>
        <w:t xml:space="preserve"> </w:t>
      </w:r>
      <w:proofErr w:type="spellStart"/>
      <w:r w:rsidR="00674F0A">
        <w:rPr>
          <w:lang w:val="en-US"/>
        </w:rPr>
        <w:t>fugitivus</w:t>
      </w:r>
      <w:proofErr w:type="spellEnd"/>
      <w:r w:rsidR="00674F0A">
        <w:rPr>
          <w:lang w:val="en-US"/>
        </w:rPr>
        <w:t xml:space="preserve">, </w:t>
      </w:r>
      <w:proofErr w:type="spellStart"/>
      <w:r w:rsidR="00674F0A">
        <w:rPr>
          <w:lang w:val="en-US"/>
        </w:rPr>
        <w:t>interdicta</w:t>
      </w:r>
      <w:proofErr w:type="spellEnd"/>
      <w:r w:rsidR="00674F0A">
        <w:rPr>
          <w:lang w:val="en-US"/>
        </w:rPr>
        <w:t xml:space="preserve"> </w:t>
      </w:r>
      <w:proofErr w:type="spellStart"/>
      <w:r w:rsidR="00674F0A">
        <w:rPr>
          <w:lang w:val="en-US"/>
        </w:rPr>
        <w:t>retinendae</w:t>
      </w:r>
      <w:proofErr w:type="spellEnd"/>
      <w:r w:rsidR="00674F0A">
        <w:rPr>
          <w:lang w:val="en-US"/>
        </w:rPr>
        <w:t xml:space="preserve"> </w:t>
      </w:r>
      <w:proofErr w:type="spellStart"/>
      <w:r w:rsidR="00674F0A">
        <w:rPr>
          <w:lang w:val="en-US"/>
        </w:rPr>
        <w:t>possessionis</w:t>
      </w:r>
      <w:proofErr w:type="spellEnd"/>
      <w:r w:rsidR="001C219B">
        <w:rPr>
          <w:lang w:val="en-US"/>
        </w:rPr>
        <w:t xml:space="preserve">, </w:t>
      </w:r>
      <w:proofErr w:type="spellStart"/>
      <w:r w:rsidR="001C219B">
        <w:rPr>
          <w:lang w:val="en-US"/>
        </w:rPr>
        <w:t>possessio</w:t>
      </w:r>
      <w:proofErr w:type="spellEnd"/>
      <w:r w:rsidR="001C219B">
        <w:rPr>
          <w:lang w:val="en-US"/>
        </w:rPr>
        <w:t xml:space="preserve"> </w:t>
      </w:r>
      <w:proofErr w:type="spellStart"/>
      <w:r w:rsidR="001C219B">
        <w:rPr>
          <w:lang w:val="en-US"/>
        </w:rPr>
        <w:t>ad</w:t>
      </w:r>
      <w:proofErr w:type="spellEnd"/>
      <w:r w:rsidR="001C219B">
        <w:rPr>
          <w:lang w:val="en-US"/>
        </w:rPr>
        <w:t xml:space="preserve"> </w:t>
      </w:r>
      <w:proofErr w:type="spellStart"/>
      <w:r w:rsidR="001C219B">
        <w:rPr>
          <w:lang w:val="en-US"/>
        </w:rPr>
        <w:t>interdicta</w:t>
      </w:r>
      <w:proofErr w:type="spellEnd"/>
      <w:r w:rsidR="001C219B">
        <w:rPr>
          <w:lang w:val="en-US"/>
        </w:rPr>
        <w:t>.</w:t>
      </w:r>
    </w:p>
    <w:p w14:paraId="36E3E0A9" w14:textId="59132949" w:rsidR="00D62FD4" w:rsidRPr="00674F0A" w:rsidRDefault="00674F0A" w:rsidP="00CD491B">
      <w:pPr>
        <w:rPr>
          <w:lang w:val="en-US"/>
        </w:rPr>
      </w:pPr>
      <w:proofErr w:type="spellStart"/>
      <w:r w:rsidRPr="00674F0A">
        <w:rPr>
          <w:b/>
          <w:bCs/>
          <w:lang w:val="en-US"/>
        </w:rPr>
        <w:t>Prawo</w:t>
      </w:r>
      <w:proofErr w:type="spellEnd"/>
      <w:r w:rsidRPr="00674F0A">
        <w:rPr>
          <w:b/>
          <w:bCs/>
          <w:lang w:val="en-US"/>
        </w:rPr>
        <w:t xml:space="preserve"> </w:t>
      </w:r>
      <w:proofErr w:type="spellStart"/>
      <w:r w:rsidRPr="00674F0A">
        <w:rPr>
          <w:b/>
          <w:bCs/>
          <w:lang w:val="en-US"/>
        </w:rPr>
        <w:t>własności</w:t>
      </w:r>
      <w:proofErr w:type="spellEnd"/>
      <w:r w:rsidR="00CD491B" w:rsidRPr="00674F0A">
        <w:rPr>
          <w:b/>
          <w:bCs/>
          <w:lang w:val="en-US"/>
        </w:rPr>
        <w:t>:</w:t>
      </w:r>
      <w:r w:rsidR="00CD491B" w:rsidRPr="00674F0A">
        <w:rPr>
          <w:lang w:val="en-US"/>
        </w:rPr>
        <w:t xml:space="preserve"> </w:t>
      </w:r>
      <w:r w:rsidRPr="00674F0A">
        <w:rPr>
          <w:lang w:val="en-US"/>
        </w:rPr>
        <w:t xml:space="preserve">dominium ex </w:t>
      </w:r>
      <w:proofErr w:type="spellStart"/>
      <w:r w:rsidRPr="00674F0A">
        <w:rPr>
          <w:lang w:val="en-US"/>
        </w:rPr>
        <w:t>iure</w:t>
      </w:r>
      <w:proofErr w:type="spellEnd"/>
      <w:r w:rsidRPr="00674F0A">
        <w:rPr>
          <w:lang w:val="en-US"/>
        </w:rPr>
        <w:t xml:space="preserve"> </w:t>
      </w:r>
      <w:proofErr w:type="spellStart"/>
      <w:r w:rsidRPr="00674F0A">
        <w:rPr>
          <w:lang w:val="en-US"/>
        </w:rPr>
        <w:t>Quiritium</w:t>
      </w:r>
      <w:proofErr w:type="spellEnd"/>
      <w:r w:rsidRPr="00674F0A">
        <w:rPr>
          <w:lang w:val="en-US"/>
        </w:rPr>
        <w:t xml:space="preserve">, </w:t>
      </w:r>
      <w:proofErr w:type="spellStart"/>
      <w:r w:rsidRPr="00674F0A">
        <w:rPr>
          <w:lang w:val="en-US"/>
        </w:rPr>
        <w:t>mancipatio</w:t>
      </w:r>
      <w:proofErr w:type="spellEnd"/>
      <w:r w:rsidRPr="00674F0A">
        <w:rPr>
          <w:lang w:val="en-US"/>
        </w:rPr>
        <w:t>, in</w:t>
      </w:r>
      <w:r>
        <w:rPr>
          <w:lang w:val="en-US"/>
        </w:rPr>
        <w:t xml:space="preserve"> </w:t>
      </w:r>
      <w:proofErr w:type="spellStart"/>
      <w:r>
        <w:rPr>
          <w:lang w:val="en-US"/>
        </w:rPr>
        <w:t>iure</w:t>
      </w:r>
      <w:proofErr w:type="spellEnd"/>
      <w:r>
        <w:rPr>
          <w:lang w:val="en-US"/>
        </w:rPr>
        <w:t xml:space="preserve"> </w:t>
      </w:r>
      <w:proofErr w:type="spellStart"/>
      <w:r>
        <w:rPr>
          <w:lang w:val="en-US"/>
        </w:rPr>
        <w:t>cessio</w:t>
      </w:r>
      <w:proofErr w:type="spellEnd"/>
      <w:r>
        <w:rPr>
          <w:lang w:val="en-US"/>
        </w:rPr>
        <w:t xml:space="preserve">, duplex dominium, </w:t>
      </w:r>
      <w:proofErr w:type="spellStart"/>
      <w:r>
        <w:rPr>
          <w:lang w:val="en-US"/>
        </w:rPr>
        <w:t>stipandium</w:t>
      </w:r>
      <w:proofErr w:type="spellEnd"/>
      <w:r>
        <w:rPr>
          <w:lang w:val="en-US"/>
        </w:rPr>
        <w:t xml:space="preserve">, </w:t>
      </w:r>
      <w:proofErr w:type="spellStart"/>
      <w:r>
        <w:rPr>
          <w:lang w:val="en-US"/>
        </w:rPr>
        <w:t>tributum</w:t>
      </w:r>
      <w:proofErr w:type="spellEnd"/>
      <w:r>
        <w:rPr>
          <w:lang w:val="en-US"/>
        </w:rPr>
        <w:t xml:space="preserve">, </w:t>
      </w:r>
      <w:proofErr w:type="spellStart"/>
      <w:r>
        <w:rPr>
          <w:lang w:val="en-US"/>
        </w:rPr>
        <w:t>longi</w:t>
      </w:r>
      <w:proofErr w:type="spellEnd"/>
      <w:r>
        <w:rPr>
          <w:lang w:val="en-US"/>
        </w:rPr>
        <w:t xml:space="preserve"> </w:t>
      </w:r>
      <w:proofErr w:type="spellStart"/>
      <w:r>
        <w:rPr>
          <w:lang w:val="en-US"/>
        </w:rPr>
        <w:t>temporis</w:t>
      </w:r>
      <w:proofErr w:type="spellEnd"/>
      <w:r>
        <w:rPr>
          <w:lang w:val="en-US"/>
        </w:rPr>
        <w:t xml:space="preserve"> </w:t>
      </w:r>
      <w:proofErr w:type="spellStart"/>
      <w:r>
        <w:rPr>
          <w:lang w:val="en-US"/>
        </w:rPr>
        <w:t>praescriptio</w:t>
      </w:r>
      <w:proofErr w:type="spellEnd"/>
      <w:r>
        <w:rPr>
          <w:lang w:val="en-US"/>
        </w:rPr>
        <w:t xml:space="preserve">, </w:t>
      </w:r>
      <w:proofErr w:type="spellStart"/>
      <w:r>
        <w:rPr>
          <w:lang w:val="en-US"/>
        </w:rPr>
        <w:t>unum</w:t>
      </w:r>
      <w:proofErr w:type="spellEnd"/>
      <w:r>
        <w:rPr>
          <w:lang w:val="en-US"/>
        </w:rPr>
        <w:t xml:space="preserve"> dominium, </w:t>
      </w:r>
      <w:proofErr w:type="spellStart"/>
      <w:r>
        <w:rPr>
          <w:lang w:val="en-US"/>
        </w:rPr>
        <w:t>communio</w:t>
      </w:r>
      <w:proofErr w:type="spellEnd"/>
      <w:r>
        <w:rPr>
          <w:lang w:val="en-US"/>
        </w:rPr>
        <w:t xml:space="preserve"> pro indiviso, </w:t>
      </w:r>
      <w:proofErr w:type="spellStart"/>
      <w:r>
        <w:rPr>
          <w:lang w:val="en-US"/>
        </w:rPr>
        <w:t>servus</w:t>
      </w:r>
      <w:proofErr w:type="spellEnd"/>
      <w:r>
        <w:rPr>
          <w:lang w:val="en-US"/>
        </w:rPr>
        <w:t xml:space="preserve"> communis, </w:t>
      </w:r>
      <w:proofErr w:type="spellStart"/>
      <w:r>
        <w:rPr>
          <w:lang w:val="en-US"/>
        </w:rPr>
        <w:t>actio</w:t>
      </w:r>
      <w:proofErr w:type="spellEnd"/>
      <w:r>
        <w:rPr>
          <w:lang w:val="en-US"/>
        </w:rPr>
        <w:t xml:space="preserve"> </w:t>
      </w:r>
      <w:proofErr w:type="spellStart"/>
      <w:r>
        <w:rPr>
          <w:lang w:val="en-US"/>
        </w:rPr>
        <w:t>communi</w:t>
      </w:r>
      <w:proofErr w:type="spellEnd"/>
      <w:r>
        <w:rPr>
          <w:lang w:val="en-US"/>
        </w:rPr>
        <w:t xml:space="preserve"> </w:t>
      </w:r>
      <w:proofErr w:type="spellStart"/>
      <w:r>
        <w:rPr>
          <w:lang w:val="en-US"/>
        </w:rPr>
        <w:t>dividundo</w:t>
      </w:r>
      <w:proofErr w:type="spellEnd"/>
      <w:r w:rsidR="003364F4">
        <w:rPr>
          <w:lang w:val="en-US"/>
        </w:rPr>
        <w:t xml:space="preserve">, </w:t>
      </w:r>
      <w:proofErr w:type="spellStart"/>
      <w:r w:rsidR="003364F4">
        <w:rPr>
          <w:lang w:val="en-US"/>
        </w:rPr>
        <w:t>ius</w:t>
      </w:r>
      <w:proofErr w:type="spellEnd"/>
      <w:r w:rsidR="003364F4">
        <w:rPr>
          <w:lang w:val="en-US"/>
        </w:rPr>
        <w:t xml:space="preserve"> </w:t>
      </w:r>
      <w:proofErr w:type="spellStart"/>
      <w:r w:rsidR="003364F4">
        <w:rPr>
          <w:lang w:val="en-US"/>
        </w:rPr>
        <w:t>possidendi</w:t>
      </w:r>
      <w:proofErr w:type="spellEnd"/>
      <w:r w:rsidR="003364F4">
        <w:rPr>
          <w:lang w:val="en-US"/>
        </w:rPr>
        <w:t xml:space="preserve">, </w:t>
      </w:r>
      <w:proofErr w:type="spellStart"/>
      <w:r w:rsidR="003364F4">
        <w:rPr>
          <w:lang w:val="en-US"/>
        </w:rPr>
        <w:t>ius</w:t>
      </w:r>
      <w:proofErr w:type="spellEnd"/>
      <w:r w:rsidR="003364F4">
        <w:rPr>
          <w:lang w:val="en-US"/>
        </w:rPr>
        <w:t xml:space="preserve"> </w:t>
      </w:r>
      <w:proofErr w:type="spellStart"/>
      <w:r w:rsidR="003364F4">
        <w:rPr>
          <w:lang w:val="en-US"/>
        </w:rPr>
        <w:t>utendi</w:t>
      </w:r>
      <w:proofErr w:type="spellEnd"/>
      <w:r w:rsidR="003364F4">
        <w:rPr>
          <w:lang w:val="en-US"/>
        </w:rPr>
        <w:t xml:space="preserve">, </w:t>
      </w:r>
      <w:proofErr w:type="spellStart"/>
      <w:r w:rsidR="003364F4">
        <w:rPr>
          <w:lang w:val="en-US"/>
        </w:rPr>
        <w:t>ius</w:t>
      </w:r>
      <w:proofErr w:type="spellEnd"/>
      <w:r w:rsidR="003364F4">
        <w:rPr>
          <w:lang w:val="en-US"/>
        </w:rPr>
        <w:t xml:space="preserve"> </w:t>
      </w:r>
      <w:proofErr w:type="spellStart"/>
      <w:r w:rsidR="003364F4">
        <w:rPr>
          <w:lang w:val="en-US"/>
        </w:rPr>
        <w:lastRenderedPageBreak/>
        <w:t>abutendi</w:t>
      </w:r>
      <w:proofErr w:type="spellEnd"/>
      <w:r w:rsidR="003364F4">
        <w:rPr>
          <w:lang w:val="en-US"/>
        </w:rPr>
        <w:t xml:space="preserve">, </w:t>
      </w:r>
      <w:proofErr w:type="spellStart"/>
      <w:r w:rsidR="003364F4">
        <w:rPr>
          <w:lang w:val="en-US"/>
        </w:rPr>
        <w:t>ius</w:t>
      </w:r>
      <w:proofErr w:type="spellEnd"/>
      <w:r w:rsidR="003364F4">
        <w:rPr>
          <w:lang w:val="en-US"/>
        </w:rPr>
        <w:t xml:space="preserve"> </w:t>
      </w:r>
      <w:proofErr w:type="spellStart"/>
      <w:r w:rsidR="003364F4">
        <w:rPr>
          <w:lang w:val="en-US"/>
        </w:rPr>
        <w:t>fruendi</w:t>
      </w:r>
      <w:proofErr w:type="spellEnd"/>
      <w:r w:rsidR="003364F4">
        <w:rPr>
          <w:lang w:val="en-US"/>
        </w:rPr>
        <w:t xml:space="preserve">, </w:t>
      </w:r>
      <w:proofErr w:type="spellStart"/>
      <w:r w:rsidR="003364F4">
        <w:rPr>
          <w:lang w:val="en-US"/>
        </w:rPr>
        <w:t>ius</w:t>
      </w:r>
      <w:proofErr w:type="spellEnd"/>
      <w:r w:rsidR="003364F4">
        <w:rPr>
          <w:lang w:val="en-US"/>
        </w:rPr>
        <w:t xml:space="preserve"> </w:t>
      </w:r>
      <w:proofErr w:type="spellStart"/>
      <w:r w:rsidR="003364F4">
        <w:rPr>
          <w:lang w:val="en-US"/>
        </w:rPr>
        <w:t>disponendi</w:t>
      </w:r>
      <w:proofErr w:type="spellEnd"/>
      <w:r w:rsidR="003364F4">
        <w:rPr>
          <w:lang w:val="en-US"/>
        </w:rPr>
        <w:t xml:space="preserve">, </w:t>
      </w:r>
      <w:proofErr w:type="spellStart"/>
      <w:r w:rsidR="003364F4">
        <w:rPr>
          <w:lang w:val="en-US"/>
        </w:rPr>
        <w:t>interdictum</w:t>
      </w:r>
      <w:proofErr w:type="spellEnd"/>
      <w:r w:rsidR="003364F4">
        <w:rPr>
          <w:lang w:val="en-US"/>
        </w:rPr>
        <w:t xml:space="preserve"> de </w:t>
      </w:r>
      <w:proofErr w:type="spellStart"/>
      <w:r w:rsidR="003364F4">
        <w:rPr>
          <w:lang w:val="en-US"/>
        </w:rPr>
        <w:t>glande</w:t>
      </w:r>
      <w:proofErr w:type="spellEnd"/>
      <w:r w:rsidR="003364F4">
        <w:rPr>
          <w:lang w:val="en-US"/>
        </w:rPr>
        <w:t xml:space="preserve"> legenda, </w:t>
      </w:r>
      <w:proofErr w:type="spellStart"/>
      <w:r w:rsidR="003364F4">
        <w:rPr>
          <w:lang w:val="en-US"/>
        </w:rPr>
        <w:t>immissiones</w:t>
      </w:r>
      <w:proofErr w:type="spellEnd"/>
      <w:r w:rsidR="003364F4">
        <w:rPr>
          <w:lang w:val="en-US"/>
        </w:rPr>
        <w:t xml:space="preserve">, </w:t>
      </w:r>
      <w:proofErr w:type="spellStart"/>
      <w:r w:rsidR="00D62FD4">
        <w:rPr>
          <w:lang w:val="en-US"/>
        </w:rPr>
        <w:t>iusta</w:t>
      </w:r>
      <w:proofErr w:type="spellEnd"/>
      <w:r w:rsidR="00D62FD4">
        <w:rPr>
          <w:lang w:val="en-US"/>
        </w:rPr>
        <w:t xml:space="preserve"> causa </w:t>
      </w:r>
      <w:proofErr w:type="spellStart"/>
      <w:r w:rsidR="00D62FD4">
        <w:rPr>
          <w:lang w:val="en-US"/>
        </w:rPr>
        <w:t>traditionis</w:t>
      </w:r>
      <w:proofErr w:type="spellEnd"/>
      <w:r w:rsidR="00D62FD4">
        <w:rPr>
          <w:lang w:val="en-US"/>
        </w:rPr>
        <w:t xml:space="preserve">, causa </w:t>
      </w:r>
      <w:proofErr w:type="spellStart"/>
      <w:r w:rsidR="00D62FD4">
        <w:rPr>
          <w:lang w:val="en-US"/>
        </w:rPr>
        <w:t>vendendi</w:t>
      </w:r>
      <w:proofErr w:type="spellEnd"/>
      <w:r w:rsidR="00D62FD4">
        <w:rPr>
          <w:lang w:val="en-US"/>
        </w:rPr>
        <w:t xml:space="preserve">, causa </w:t>
      </w:r>
      <w:proofErr w:type="spellStart"/>
      <w:r w:rsidR="00D62FD4">
        <w:rPr>
          <w:lang w:val="en-US"/>
        </w:rPr>
        <w:t>donationis</w:t>
      </w:r>
      <w:proofErr w:type="spellEnd"/>
      <w:r w:rsidR="00D62FD4">
        <w:rPr>
          <w:lang w:val="en-US"/>
        </w:rPr>
        <w:t xml:space="preserve">, tradition </w:t>
      </w:r>
      <w:proofErr w:type="spellStart"/>
      <w:r w:rsidR="00D62FD4">
        <w:rPr>
          <w:lang w:val="en-US"/>
        </w:rPr>
        <w:t>instrumenti</w:t>
      </w:r>
      <w:proofErr w:type="spellEnd"/>
      <w:r w:rsidR="00D62FD4">
        <w:rPr>
          <w:lang w:val="en-US"/>
        </w:rPr>
        <w:t xml:space="preserve">, tradition </w:t>
      </w:r>
      <w:proofErr w:type="spellStart"/>
      <w:r w:rsidR="00D62FD4">
        <w:rPr>
          <w:lang w:val="en-US"/>
        </w:rPr>
        <w:t>ficta</w:t>
      </w:r>
      <w:proofErr w:type="spellEnd"/>
      <w:r w:rsidR="00D62FD4">
        <w:rPr>
          <w:lang w:val="en-US"/>
        </w:rPr>
        <w:t xml:space="preserve">, </w:t>
      </w:r>
      <w:proofErr w:type="spellStart"/>
      <w:r w:rsidR="00D62FD4">
        <w:rPr>
          <w:lang w:val="en-US"/>
        </w:rPr>
        <w:t>usucapio</w:t>
      </w:r>
      <w:proofErr w:type="spellEnd"/>
      <w:r w:rsidR="00D62FD4">
        <w:rPr>
          <w:lang w:val="en-US"/>
        </w:rPr>
        <w:t xml:space="preserve">, res habilis, titulus, fides, inter </w:t>
      </w:r>
      <w:proofErr w:type="spellStart"/>
      <w:r w:rsidR="00D62FD4">
        <w:rPr>
          <w:lang w:val="en-US"/>
        </w:rPr>
        <w:t>absentes</w:t>
      </w:r>
      <w:proofErr w:type="spellEnd"/>
      <w:r w:rsidR="00D62FD4">
        <w:rPr>
          <w:lang w:val="en-US"/>
        </w:rPr>
        <w:t xml:space="preserve">, inter </w:t>
      </w:r>
      <w:proofErr w:type="spellStart"/>
      <w:r w:rsidR="00D62FD4">
        <w:rPr>
          <w:lang w:val="en-US"/>
        </w:rPr>
        <w:t>praesentes</w:t>
      </w:r>
      <w:proofErr w:type="spellEnd"/>
      <w:r w:rsidR="00D62FD4">
        <w:rPr>
          <w:lang w:val="en-US"/>
        </w:rPr>
        <w:t xml:space="preserve">, </w:t>
      </w:r>
      <w:proofErr w:type="spellStart"/>
      <w:r w:rsidR="00D62FD4">
        <w:rPr>
          <w:lang w:val="en-US"/>
        </w:rPr>
        <w:t>accessio</w:t>
      </w:r>
      <w:proofErr w:type="spellEnd"/>
      <w:r w:rsidR="00D62FD4">
        <w:rPr>
          <w:lang w:val="en-US"/>
        </w:rPr>
        <w:t xml:space="preserve"> </w:t>
      </w:r>
      <w:proofErr w:type="spellStart"/>
      <w:r w:rsidR="00D62FD4">
        <w:rPr>
          <w:lang w:val="en-US"/>
        </w:rPr>
        <w:t>temporis</w:t>
      </w:r>
      <w:proofErr w:type="spellEnd"/>
      <w:r w:rsidR="00D62FD4">
        <w:rPr>
          <w:lang w:val="en-US"/>
        </w:rPr>
        <w:t xml:space="preserve">, res </w:t>
      </w:r>
      <w:proofErr w:type="spellStart"/>
      <w:r w:rsidR="00D62FD4">
        <w:rPr>
          <w:lang w:val="en-US"/>
        </w:rPr>
        <w:t>nullis</w:t>
      </w:r>
      <w:proofErr w:type="spellEnd"/>
      <w:r w:rsidR="00D62FD4">
        <w:rPr>
          <w:lang w:val="en-US"/>
        </w:rPr>
        <w:t xml:space="preserve">, res </w:t>
      </w:r>
      <w:proofErr w:type="spellStart"/>
      <w:r w:rsidR="00D62FD4">
        <w:rPr>
          <w:lang w:val="en-US"/>
        </w:rPr>
        <w:t>derelictae</w:t>
      </w:r>
      <w:proofErr w:type="spellEnd"/>
      <w:r w:rsidR="00D62FD4">
        <w:rPr>
          <w:lang w:val="en-US"/>
        </w:rPr>
        <w:t xml:space="preserve">, thesaurus, </w:t>
      </w:r>
      <w:proofErr w:type="spellStart"/>
      <w:r w:rsidR="00D62FD4">
        <w:rPr>
          <w:lang w:val="en-US"/>
        </w:rPr>
        <w:t>separatio</w:t>
      </w:r>
      <w:proofErr w:type="spellEnd"/>
      <w:r w:rsidR="00D62FD4">
        <w:rPr>
          <w:lang w:val="en-US"/>
        </w:rPr>
        <w:t xml:space="preserve">, </w:t>
      </w:r>
      <w:proofErr w:type="spellStart"/>
      <w:r w:rsidR="00D62FD4">
        <w:rPr>
          <w:lang w:val="en-US"/>
        </w:rPr>
        <w:t>perceptio</w:t>
      </w:r>
      <w:proofErr w:type="spellEnd"/>
      <w:r w:rsidR="00D62FD4">
        <w:rPr>
          <w:lang w:val="en-US"/>
        </w:rPr>
        <w:t xml:space="preserve">, </w:t>
      </w:r>
      <w:proofErr w:type="spellStart"/>
      <w:r w:rsidR="00D62FD4">
        <w:rPr>
          <w:lang w:val="en-US"/>
        </w:rPr>
        <w:t>accessio</w:t>
      </w:r>
      <w:proofErr w:type="spellEnd"/>
      <w:r w:rsidR="00D62FD4">
        <w:rPr>
          <w:lang w:val="en-US"/>
        </w:rPr>
        <w:t xml:space="preserve">, </w:t>
      </w:r>
      <w:proofErr w:type="spellStart"/>
      <w:r w:rsidR="00D62FD4">
        <w:rPr>
          <w:lang w:val="en-US"/>
        </w:rPr>
        <w:t>alluvio</w:t>
      </w:r>
      <w:proofErr w:type="spellEnd"/>
      <w:r w:rsidR="00D62FD4">
        <w:rPr>
          <w:lang w:val="en-US"/>
        </w:rPr>
        <w:t xml:space="preserve">, </w:t>
      </w:r>
      <w:proofErr w:type="spellStart"/>
      <w:r w:rsidR="00D62FD4">
        <w:rPr>
          <w:lang w:val="en-US"/>
        </w:rPr>
        <w:t>confusio</w:t>
      </w:r>
      <w:proofErr w:type="spellEnd"/>
      <w:r w:rsidR="00D62FD4">
        <w:rPr>
          <w:lang w:val="en-US"/>
        </w:rPr>
        <w:t xml:space="preserve">, </w:t>
      </w:r>
      <w:proofErr w:type="spellStart"/>
      <w:r w:rsidR="00D62FD4">
        <w:rPr>
          <w:lang w:val="en-US"/>
        </w:rPr>
        <w:t>commixtio</w:t>
      </w:r>
      <w:proofErr w:type="spellEnd"/>
      <w:r w:rsidR="00D62FD4">
        <w:rPr>
          <w:lang w:val="en-US"/>
        </w:rPr>
        <w:t xml:space="preserve">, </w:t>
      </w:r>
      <w:proofErr w:type="spellStart"/>
      <w:r w:rsidR="00D62FD4">
        <w:rPr>
          <w:lang w:val="en-US"/>
        </w:rPr>
        <w:t>pecunia</w:t>
      </w:r>
      <w:proofErr w:type="spellEnd"/>
      <w:r w:rsidR="00D62FD4">
        <w:rPr>
          <w:lang w:val="en-US"/>
        </w:rPr>
        <w:t xml:space="preserve">, </w:t>
      </w:r>
      <w:proofErr w:type="spellStart"/>
      <w:r w:rsidR="00D62FD4">
        <w:rPr>
          <w:lang w:val="en-US"/>
        </w:rPr>
        <w:t>specificatio</w:t>
      </w:r>
      <w:proofErr w:type="spellEnd"/>
      <w:r w:rsidR="00D62FD4">
        <w:rPr>
          <w:lang w:val="en-US"/>
        </w:rPr>
        <w:t>.</w:t>
      </w:r>
    </w:p>
    <w:p w14:paraId="793DABED" w14:textId="0D39AB06" w:rsidR="00CD491B" w:rsidRPr="00981409" w:rsidRDefault="00D62FD4" w:rsidP="00CD491B">
      <w:pPr>
        <w:rPr>
          <w:lang w:val="en-US"/>
        </w:rPr>
      </w:pPr>
      <w:proofErr w:type="spellStart"/>
      <w:r w:rsidRPr="00981409">
        <w:rPr>
          <w:b/>
          <w:bCs/>
          <w:lang w:val="en-US"/>
        </w:rPr>
        <w:t>Ochrona</w:t>
      </w:r>
      <w:proofErr w:type="spellEnd"/>
      <w:r w:rsidRPr="00981409">
        <w:rPr>
          <w:b/>
          <w:bCs/>
          <w:lang w:val="en-US"/>
        </w:rPr>
        <w:t xml:space="preserve"> </w:t>
      </w:r>
      <w:proofErr w:type="spellStart"/>
      <w:r w:rsidRPr="00981409">
        <w:rPr>
          <w:b/>
          <w:bCs/>
          <w:lang w:val="en-US"/>
        </w:rPr>
        <w:t>prawa</w:t>
      </w:r>
      <w:proofErr w:type="spellEnd"/>
      <w:r w:rsidRPr="00981409">
        <w:rPr>
          <w:b/>
          <w:bCs/>
          <w:lang w:val="en-US"/>
        </w:rPr>
        <w:t xml:space="preserve"> </w:t>
      </w:r>
      <w:proofErr w:type="spellStart"/>
      <w:r w:rsidRPr="00981409">
        <w:rPr>
          <w:b/>
          <w:bCs/>
          <w:lang w:val="en-US"/>
        </w:rPr>
        <w:t>własności</w:t>
      </w:r>
      <w:proofErr w:type="spellEnd"/>
      <w:r w:rsidR="00CD491B" w:rsidRPr="00981409">
        <w:rPr>
          <w:b/>
          <w:bCs/>
          <w:lang w:val="en-US"/>
        </w:rPr>
        <w:t>:</w:t>
      </w:r>
      <w:r w:rsidR="00CD491B" w:rsidRPr="00981409">
        <w:rPr>
          <w:lang w:val="en-US"/>
        </w:rPr>
        <w:t xml:space="preserve"> </w:t>
      </w:r>
      <w:proofErr w:type="spellStart"/>
      <w:r w:rsidR="00981409" w:rsidRPr="00981409">
        <w:rPr>
          <w:lang w:val="en-US"/>
        </w:rPr>
        <w:t>actio</w:t>
      </w:r>
      <w:proofErr w:type="spellEnd"/>
      <w:r w:rsidR="00981409" w:rsidRPr="00981409">
        <w:rPr>
          <w:lang w:val="en-US"/>
        </w:rPr>
        <w:t xml:space="preserve"> </w:t>
      </w:r>
      <w:proofErr w:type="spellStart"/>
      <w:r w:rsidR="00981409" w:rsidRPr="00981409">
        <w:rPr>
          <w:lang w:val="en-US"/>
        </w:rPr>
        <w:t>finium</w:t>
      </w:r>
      <w:proofErr w:type="spellEnd"/>
      <w:r w:rsidR="00981409" w:rsidRPr="00981409">
        <w:rPr>
          <w:lang w:val="en-US"/>
        </w:rPr>
        <w:t xml:space="preserve"> </w:t>
      </w:r>
      <w:proofErr w:type="spellStart"/>
      <w:r w:rsidR="00981409" w:rsidRPr="00981409">
        <w:rPr>
          <w:lang w:val="en-US"/>
        </w:rPr>
        <w:t>regundorum</w:t>
      </w:r>
      <w:proofErr w:type="spellEnd"/>
      <w:r w:rsidR="00981409" w:rsidRPr="00981409">
        <w:rPr>
          <w:lang w:val="en-US"/>
        </w:rPr>
        <w:t xml:space="preserve">, </w:t>
      </w:r>
      <w:proofErr w:type="spellStart"/>
      <w:r w:rsidR="00981409" w:rsidRPr="00981409">
        <w:rPr>
          <w:lang w:val="en-US"/>
        </w:rPr>
        <w:t>actio</w:t>
      </w:r>
      <w:proofErr w:type="spellEnd"/>
      <w:r w:rsidR="00981409" w:rsidRPr="00981409">
        <w:rPr>
          <w:lang w:val="en-US"/>
        </w:rPr>
        <w:t xml:space="preserve"> </w:t>
      </w:r>
      <w:proofErr w:type="spellStart"/>
      <w:r w:rsidR="00981409" w:rsidRPr="00981409">
        <w:rPr>
          <w:lang w:val="en-US"/>
        </w:rPr>
        <w:t>pluviae</w:t>
      </w:r>
      <w:proofErr w:type="spellEnd"/>
      <w:r w:rsidR="00981409" w:rsidRPr="00981409">
        <w:rPr>
          <w:lang w:val="en-US"/>
        </w:rPr>
        <w:t xml:space="preserve"> </w:t>
      </w:r>
      <w:proofErr w:type="spellStart"/>
      <w:r w:rsidR="00981409" w:rsidRPr="00981409">
        <w:rPr>
          <w:lang w:val="en-US"/>
        </w:rPr>
        <w:t>arcendae</w:t>
      </w:r>
      <w:proofErr w:type="spellEnd"/>
      <w:r w:rsidR="00981409" w:rsidRPr="00981409">
        <w:rPr>
          <w:lang w:val="en-US"/>
        </w:rPr>
        <w:t xml:space="preserve">, cautio </w:t>
      </w:r>
      <w:proofErr w:type="spellStart"/>
      <w:r w:rsidR="00981409" w:rsidRPr="00981409">
        <w:rPr>
          <w:lang w:val="en-US"/>
        </w:rPr>
        <w:t>damni</w:t>
      </w:r>
      <w:proofErr w:type="spellEnd"/>
      <w:r w:rsidR="00981409" w:rsidRPr="00981409">
        <w:rPr>
          <w:lang w:val="en-US"/>
        </w:rPr>
        <w:t xml:space="preserve"> </w:t>
      </w:r>
      <w:proofErr w:type="spellStart"/>
      <w:r w:rsidR="00981409" w:rsidRPr="00981409">
        <w:rPr>
          <w:lang w:val="en-US"/>
        </w:rPr>
        <w:t>infecti,rei</w:t>
      </w:r>
      <w:proofErr w:type="spellEnd"/>
      <w:r w:rsidR="00981409" w:rsidRPr="00981409">
        <w:rPr>
          <w:lang w:val="en-US"/>
        </w:rPr>
        <w:t xml:space="preserve"> </w:t>
      </w:r>
      <w:proofErr w:type="spellStart"/>
      <w:r w:rsidR="00981409">
        <w:rPr>
          <w:lang w:val="en-US"/>
        </w:rPr>
        <w:t>vindicatio</w:t>
      </w:r>
      <w:proofErr w:type="spellEnd"/>
      <w:r w:rsidR="00981409">
        <w:rPr>
          <w:lang w:val="en-US"/>
        </w:rPr>
        <w:t xml:space="preserve">, action </w:t>
      </w:r>
      <w:proofErr w:type="spellStart"/>
      <w:r w:rsidR="00981409">
        <w:rPr>
          <w:lang w:val="en-US"/>
        </w:rPr>
        <w:t>negatoria</w:t>
      </w:r>
      <w:proofErr w:type="spellEnd"/>
      <w:r w:rsidR="00981409">
        <w:rPr>
          <w:lang w:val="en-US"/>
        </w:rPr>
        <w:t xml:space="preserve">, </w:t>
      </w:r>
      <w:proofErr w:type="spellStart"/>
      <w:r w:rsidR="00981409">
        <w:rPr>
          <w:lang w:val="en-US"/>
        </w:rPr>
        <w:t>actio</w:t>
      </w:r>
      <w:proofErr w:type="spellEnd"/>
      <w:r w:rsidR="00981409">
        <w:rPr>
          <w:lang w:val="en-US"/>
        </w:rPr>
        <w:t xml:space="preserve"> </w:t>
      </w:r>
      <w:proofErr w:type="spellStart"/>
      <w:r w:rsidR="00981409">
        <w:rPr>
          <w:lang w:val="en-US"/>
        </w:rPr>
        <w:t>ad</w:t>
      </w:r>
      <w:proofErr w:type="spellEnd"/>
      <w:r w:rsidR="00981409">
        <w:rPr>
          <w:lang w:val="en-US"/>
        </w:rPr>
        <w:t xml:space="preserve"> </w:t>
      </w:r>
      <w:proofErr w:type="spellStart"/>
      <w:r w:rsidR="00981409">
        <w:rPr>
          <w:lang w:val="en-US"/>
        </w:rPr>
        <w:t>exhibendum</w:t>
      </w:r>
      <w:proofErr w:type="spellEnd"/>
      <w:r w:rsidR="00981409">
        <w:rPr>
          <w:lang w:val="en-US"/>
        </w:rPr>
        <w:t xml:space="preserve">, </w:t>
      </w:r>
      <w:proofErr w:type="spellStart"/>
      <w:r w:rsidR="00981409">
        <w:rPr>
          <w:lang w:val="en-US"/>
        </w:rPr>
        <w:t>probatio</w:t>
      </w:r>
      <w:proofErr w:type="spellEnd"/>
      <w:r w:rsidR="00981409">
        <w:rPr>
          <w:lang w:val="en-US"/>
        </w:rPr>
        <w:t xml:space="preserve"> </w:t>
      </w:r>
      <w:proofErr w:type="spellStart"/>
      <w:r w:rsidR="00981409">
        <w:rPr>
          <w:lang w:val="en-US"/>
        </w:rPr>
        <w:t>diabolica</w:t>
      </w:r>
      <w:proofErr w:type="spellEnd"/>
      <w:r w:rsidR="00981409">
        <w:rPr>
          <w:lang w:val="en-US"/>
        </w:rPr>
        <w:t xml:space="preserve">, fructus </w:t>
      </w:r>
      <w:proofErr w:type="spellStart"/>
      <w:r w:rsidR="00981409">
        <w:rPr>
          <w:lang w:val="en-US"/>
        </w:rPr>
        <w:t>exstantes</w:t>
      </w:r>
      <w:proofErr w:type="spellEnd"/>
      <w:r w:rsidR="00981409">
        <w:rPr>
          <w:lang w:val="en-US"/>
        </w:rPr>
        <w:t xml:space="preserve">, fructus </w:t>
      </w:r>
      <w:proofErr w:type="spellStart"/>
      <w:r w:rsidR="00981409">
        <w:rPr>
          <w:lang w:val="en-US"/>
        </w:rPr>
        <w:t>percipendi</w:t>
      </w:r>
      <w:proofErr w:type="spellEnd"/>
      <w:r w:rsidR="00981409">
        <w:rPr>
          <w:lang w:val="en-US"/>
        </w:rPr>
        <w:t xml:space="preserve">, </w:t>
      </w:r>
      <w:proofErr w:type="spellStart"/>
      <w:r w:rsidR="00981409">
        <w:rPr>
          <w:lang w:val="en-US"/>
        </w:rPr>
        <w:t>impensae</w:t>
      </w:r>
      <w:proofErr w:type="spellEnd"/>
      <w:r w:rsidR="00981409">
        <w:rPr>
          <w:lang w:val="en-US"/>
        </w:rPr>
        <w:t xml:space="preserve"> </w:t>
      </w:r>
      <w:proofErr w:type="spellStart"/>
      <w:r w:rsidR="00981409">
        <w:rPr>
          <w:lang w:val="en-US"/>
        </w:rPr>
        <w:t>necessariae</w:t>
      </w:r>
      <w:proofErr w:type="spellEnd"/>
      <w:r w:rsidR="00981409">
        <w:rPr>
          <w:lang w:val="en-US"/>
        </w:rPr>
        <w:t xml:space="preserve">, </w:t>
      </w:r>
      <w:proofErr w:type="spellStart"/>
      <w:r w:rsidR="00981409">
        <w:rPr>
          <w:lang w:val="en-US"/>
        </w:rPr>
        <w:t>impensae</w:t>
      </w:r>
      <w:proofErr w:type="spellEnd"/>
      <w:r w:rsidR="00981409">
        <w:rPr>
          <w:lang w:val="en-US"/>
        </w:rPr>
        <w:t xml:space="preserve"> </w:t>
      </w:r>
      <w:proofErr w:type="spellStart"/>
      <w:r w:rsidR="00981409">
        <w:rPr>
          <w:lang w:val="en-US"/>
        </w:rPr>
        <w:t>utiles</w:t>
      </w:r>
      <w:proofErr w:type="spellEnd"/>
      <w:r w:rsidR="00981409">
        <w:rPr>
          <w:lang w:val="en-US"/>
        </w:rPr>
        <w:t xml:space="preserve">, </w:t>
      </w:r>
      <w:proofErr w:type="spellStart"/>
      <w:r w:rsidR="00981409">
        <w:rPr>
          <w:lang w:val="en-US"/>
        </w:rPr>
        <w:t>impensae</w:t>
      </w:r>
      <w:proofErr w:type="spellEnd"/>
      <w:r w:rsidR="00981409">
        <w:rPr>
          <w:lang w:val="en-US"/>
        </w:rPr>
        <w:t xml:space="preserve"> </w:t>
      </w:r>
      <w:proofErr w:type="spellStart"/>
      <w:r w:rsidR="00981409">
        <w:rPr>
          <w:lang w:val="en-US"/>
        </w:rPr>
        <w:t>voluptuariae</w:t>
      </w:r>
      <w:proofErr w:type="spellEnd"/>
      <w:r w:rsidR="00981409">
        <w:rPr>
          <w:lang w:val="en-US"/>
        </w:rPr>
        <w:t xml:space="preserve">, </w:t>
      </w:r>
      <w:proofErr w:type="spellStart"/>
      <w:r w:rsidR="00981409">
        <w:rPr>
          <w:lang w:val="en-US"/>
        </w:rPr>
        <w:t>ius</w:t>
      </w:r>
      <w:proofErr w:type="spellEnd"/>
      <w:r w:rsidR="00981409">
        <w:rPr>
          <w:lang w:val="en-US"/>
        </w:rPr>
        <w:t xml:space="preserve"> </w:t>
      </w:r>
      <w:proofErr w:type="spellStart"/>
      <w:r w:rsidR="00981409">
        <w:rPr>
          <w:lang w:val="en-US"/>
        </w:rPr>
        <w:t>tollendi</w:t>
      </w:r>
      <w:proofErr w:type="spellEnd"/>
      <w:r w:rsidR="00981409">
        <w:rPr>
          <w:lang w:val="en-US"/>
        </w:rPr>
        <w:t xml:space="preserve">, action </w:t>
      </w:r>
      <w:proofErr w:type="spellStart"/>
      <w:r w:rsidR="00981409">
        <w:rPr>
          <w:lang w:val="en-US"/>
        </w:rPr>
        <w:t>publiciana</w:t>
      </w:r>
      <w:proofErr w:type="spellEnd"/>
      <w:r w:rsidR="00981409">
        <w:rPr>
          <w:lang w:val="en-US"/>
        </w:rPr>
        <w:t>.</w:t>
      </w:r>
    </w:p>
    <w:p w14:paraId="4DF98E8B" w14:textId="43795969" w:rsidR="00CD491B" w:rsidRPr="00981409" w:rsidRDefault="00981409" w:rsidP="00CD491B">
      <w:pPr>
        <w:rPr>
          <w:b/>
          <w:bCs/>
          <w:u w:val="single"/>
          <w:lang w:val="en-US"/>
        </w:rPr>
      </w:pPr>
      <w:proofErr w:type="spellStart"/>
      <w:r w:rsidRPr="00981409">
        <w:rPr>
          <w:b/>
          <w:bCs/>
          <w:u w:val="single"/>
          <w:lang w:val="en-US"/>
        </w:rPr>
        <w:t>Prawa</w:t>
      </w:r>
      <w:proofErr w:type="spellEnd"/>
      <w:r w:rsidRPr="00981409">
        <w:rPr>
          <w:b/>
          <w:bCs/>
          <w:u w:val="single"/>
          <w:lang w:val="en-US"/>
        </w:rPr>
        <w:t xml:space="preserve"> </w:t>
      </w:r>
      <w:proofErr w:type="spellStart"/>
      <w:r w:rsidRPr="00981409">
        <w:rPr>
          <w:b/>
          <w:bCs/>
          <w:u w:val="single"/>
          <w:lang w:val="en-US"/>
        </w:rPr>
        <w:t>na</w:t>
      </w:r>
      <w:proofErr w:type="spellEnd"/>
      <w:r w:rsidRPr="00981409">
        <w:rPr>
          <w:b/>
          <w:bCs/>
          <w:u w:val="single"/>
          <w:lang w:val="en-US"/>
        </w:rPr>
        <w:t xml:space="preserve"> </w:t>
      </w:r>
      <w:proofErr w:type="spellStart"/>
      <w:r w:rsidRPr="00981409">
        <w:rPr>
          <w:b/>
          <w:bCs/>
          <w:u w:val="single"/>
          <w:lang w:val="en-US"/>
        </w:rPr>
        <w:t>rzeczy</w:t>
      </w:r>
      <w:proofErr w:type="spellEnd"/>
      <w:r w:rsidRPr="00981409">
        <w:rPr>
          <w:b/>
          <w:bCs/>
          <w:u w:val="single"/>
          <w:lang w:val="en-US"/>
        </w:rPr>
        <w:t xml:space="preserve"> </w:t>
      </w:r>
      <w:proofErr w:type="spellStart"/>
      <w:r w:rsidRPr="00981409">
        <w:rPr>
          <w:b/>
          <w:bCs/>
          <w:u w:val="single"/>
          <w:lang w:val="en-US"/>
        </w:rPr>
        <w:t>cudzej</w:t>
      </w:r>
      <w:proofErr w:type="spellEnd"/>
    </w:p>
    <w:p w14:paraId="2167E0CC" w14:textId="30D1A086" w:rsidR="00981409" w:rsidRPr="00CC4285" w:rsidRDefault="00981409" w:rsidP="00CD491B">
      <w:pPr>
        <w:rPr>
          <w:lang w:val="en-US"/>
        </w:rPr>
      </w:pPr>
      <w:proofErr w:type="spellStart"/>
      <w:r w:rsidRPr="00981409">
        <w:rPr>
          <w:b/>
          <w:bCs/>
          <w:lang w:val="en-US"/>
        </w:rPr>
        <w:t>Słu</w:t>
      </w:r>
      <w:r w:rsidR="003F73CC">
        <w:rPr>
          <w:b/>
          <w:bCs/>
          <w:lang w:val="en-US"/>
        </w:rPr>
        <w:t>ż</w:t>
      </w:r>
      <w:r w:rsidRPr="00981409">
        <w:rPr>
          <w:b/>
          <w:bCs/>
          <w:lang w:val="en-US"/>
        </w:rPr>
        <w:t>ebności</w:t>
      </w:r>
      <w:proofErr w:type="spellEnd"/>
      <w:r w:rsidRPr="00981409">
        <w:rPr>
          <w:b/>
          <w:bCs/>
          <w:lang w:val="en-US"/>
        </w:rPr>
        <w:t xml:space="preserve">: </w:t>
      </w:r>
      <w:proofErr w:type="spellStart"/>
      <w:r w:rsidRPr="00CC4285">
        <w:rPr>
          <w:lang w:val="en-US"/>
        </w:rPr>
        <w:t>utilitas</w:t>
      </w:r>
      <w:proofErr w:type="spellEnd"/>
      <w:r w:rsidRPr="00CC4285">
        <w:rPr>
          <w:lang w:val="en-US"/>
        </w:rPr>
        <w:t xml:space="preserve"> </w:t>
      </w:r>
      <w:proofErr w:type="spellStart"/>
      <w:r w:rsidRPr="00CC4285">
        <w:rPr>
          <w:lang w:val="en-US"/>
        </w:rPr>
        <w:t>praedi</w:t>
      </w:r>
      <w:proofErr w:type="spellEnd"/>
      <w:r w:rsidRPr="00CC4285">
        <w:rPr>
          <w:lang w:val="en-US"/>
        </w:rPr>
        <w:t xml:space="preserve">, </w:t>
      </w:r>
      <w:proofErr w:type="spellStart"/>
      <w:r w:rsidRPr="00CC4285">
        <w:rPr>
          <w:lang w:val="en-US"/>
        </w:rPr>
        <w:t>perpetua</w:t>
      </w:r>
      <w:proofErr w:type="spellEnd"/>
      <w:r w:rsidRPr="00CC4285">
        <w:rPr>
          <w:lang w:val="en-US"/>
        </w:rPr>
        <w:t xml:space="preserve"> causa, </w:t>
      </w:r>
      <w:proofErr w:type="spellStart"/>
      <w:r w:rsidRPr="00CC4285">
        <w:rPr>
          <w:lang w:val="en-US"/>
        </w:rPr>
        <w:t>praedium</w:t>
      </w:r>
      <w:proofErr w:type="spellEnd"/>
      <w:r w:rsidRPr="00CC4285">
        <w:rPr>
          <w:lang w:val="en-US"/>
        </w:rPr>
        <w:t xml:space="preserve"> </w:t>
      </w:r>
      <w:proofErr w:type="spellStart"/>
      <w:r w:rsidRPr="00CC4285">
        <w:rPr>
          <w:lang w:val="en-US"/>
        </w:rPr>
        <w:t>dominans</w:t>
      </w:r>
      <w:proofErr w:type="spellEnd"/>
      <w:r w:rsidRPr="00CC4285">
        <w:rPr>
          <w:lang w:val="en-US"/>
        </w:rPr>
        <w:t xml:space="preserve">, </w:t>
      </w:r>
      <w:proofErr w:type="spellStart"/>
      <w:r w:rsidRPr="00CC4285">
        <w:rPr>
          <w:lang w:val="en-US"/>
        </w:rPr>
        <w:t>praedium</w:t>
      </w:r>
      <w:proofErr w:type="spellEnd"/>
      <w:r w:rsidRPr="00CC4285">
        <w:rPr>
          <w:lang w:val="en-US"/>
        </w:rPr>
        <w:t xml:space="preserve"> </w:t>
      </w:r>
      <w:proofErr w:type="spellStart"/>
      <w:r w:rsidRPr="00CC4285">
        <w:rPr>
          <w:lang w:val="en-US"/>
        </w:rPr>
        <w:t>serviens</w:t>
      </w:r>
      <w:proofErr w:type="spellEnd"/>
      <w:r w:rsidRPr="00CC4285">
        <w:rPr>
          <w:lang w:val="en-US"/>
        </w:rPr>
        <w:t xml:space="preserve">, </w:t>
      </w:r>
      <w:proofErr w:type="spellStart"/>
      <w:r w:rsidRPr="00CC4285">
        <w:rPr>
          <w:lang w:val="en-US"/>
        </w:rPr>
        <w:t>servitutes</w:t>
      </w:r>
      <w:proofErr w:type="spellEnd"/>
      <w:r w:rsidRPr="00CC4285">
        <w:rPr>
          <w:lang w:val="en-US"/>
        </w:rPr>
        <w:t xml:space="preserve"> </w:t>
      </w:r>
      <w:proofErr w:type="spellStart"/>
      <w:r w:rsidRPr="00CC4285">
        <w:rPr>
          <w:lang w:val="en-US"/>
        </w:rPr>
        <w:t>praediorum</w:t>
      </w:r>
      <w:proofErr w:type="spellEnd"/>
      <w:r w:rsidRPr="00CC4285">
        <w:rPr>
          <w:lang w:val="en-US"/>
        </w:rPr>
        <w:t xml:space="preserve"> </w:t>
      </w:r>
      <w:proofErr w:type="spellStart"/>
      <w:r w:rsidRPr="00CC4285">
        <w:rPr>
          <w:lang w:val="en-US"/>
        </w:rPr>
        <w:t>rusticorum</w:t>
      </w:r>
      <w:proofErr w:type="spellEnd"/>
      <w:r w:rsidRPr="00CC4285">
        <w:rPr>
          <w:lang w:val="en-US"/>
        </w:rPr>
        <w:t xml:space="preserve">, via, </w:t>
      </w:r>
      <w:proofErr w:type="spellStart"/>
      <w:r w:rsidRPr="00CC4285">
        <w:rPr>
          <w:lang w:val="en-US"/>
        </w:rPr>
        <w:t>iter</w:t>
      </w:r>
      <w:proofErr w:type="spellEnd"/>
      <w:r w:rsidRPr="00CC4285">
        <w:rPr>
          <w:lang w:val="en-US"/>
        </w:rPr>
        <w:t xml:space="preserve">, actus, aquae ductus, aquae </w:t>
      </w:r>
      <w:proofErr w:type="spellStart"/>
      <w:r w:rsidRPr="00CC4285">
        <w:rPr>
          <w:lang w:val="en-US"/>
        </w:rPr>
        <w:t>haustus</w:t>
      </w:r>
      <w:proofErr w:type="spellEnd"/>
      <w:r w:rsidRPr="00CC4285">
        <w:rPr>
          <w:lang w:val="en-US"/>
        </w:rPr>
        <w:t xml:space="preserve">, </w:t>
      </w:r>
      <w:proofErr w:type="spellStart"/>
      <w:r w:rsidRPr="00CC4285">
        <w:rPr>
          <w:lang w:val="en-US"/>
        </w:rPr>
        <w:t>servitus</w:t>
      </w:r>
      <w:proofErr w:type="spellEnd"/>
      <w:r w:rsidRPr="00CC4285">
        <w:rPr>
          <w:lang w:val="en-US"/>
        </w:rPr>
        <w:t xml:space="preserve"> </w:t>
      </w:r>
      <w:proofErr w:type="spellStart"/>
      <w:r w:rsidRPr="00CC4285">
        <w:rPr>
          <w:lang w:val="en-US"/>
        </w:rPr>
        <w:t>oneris</w:t>
      </w:r>
      <w:proofErr w:type="spellEnd"/>
      <w:r w:rsidRPr="00CC4285">
        <w:rPr>
          <w:lang w:val="en-US"/>
        </w:rPr>
        <w:t xml:space="preserve"> </w:t>
      </w:r>
      <w:proofErr w:type="spellStart"/>
      <w:r w:rsidRPr="00CC4285">
        <w:rPr>
          <w:lang w:val="en-US"/>
        </w:rPr>
        <w:t>ferendi</w:t>
      </w:r>
      <w:proofErr w:type="spellEnd"/>
      <w:r w:rsidRPr="00CC4285">
        <w:rPr>
          <w:lang w:val="en-US"/>
        </w:rPr>
        <w:t xml:space="preserve">, </w:t>
      </w:r>
      <w:proofErr w:type="spellStart"/>
      <w:r w:rsidRPr="00CC4285">
        <w:rPr>
          <w:lang w:val="en-US"/>
        </w:rPr>
        <w:t>servitus</w:t>
      </w:r>
      <w:proofErr w:type="spellEnd"/>
      <w:r w:rsidRPr="00CC4285">
        <w:rPr>
          <w:lang w:val="en-US"/>
        </w:rPr>
        <w:t xml:space="preserve"> </w:t>
      </w:r>
      <w:proofErr w:type="spellStart"/>
      <w:r w:rsidRPr="00CC4285">
        <w:rPr>
          <w:lang w:val="en-US"/>
        </w:rPr>
        <w:t>tigni</w:t>
      </w:r>
      <w:proofErr w:type="spellEnd"/>
      <w:r w:rsidRPr="00CC4285">
        <w:rPr>
          <w:lang w:val="en-US"/>
        </w:rPr>
        <w:t xml:space="preserve"> </w:t>
      </w:r>
      <w:proofErr w:type="spellStart"/>
      <w:r w:rsidRPr="00CC4285">
        <w:rPr>
          <w:lang w:val="en-US"/>
        </w:rPr>
        <w:t>immitendi</w:t>
      </w:r>
      <w:proofErr w:type="spellEnd"/>
      <w:r w:rsidRPr="00CC4285">
        <w:rPr>
          <w:lang w:val="en-US"/>
        </w:rPr>
        <w:t xml:space="preserve">, </w:t>
      </w:r>
      <w:proofErr w:type="spellStart"/>
      <w:r w:rsidRPr="00CC4285">
        <w:rPr>
          <w:lang w:val="en-US"/>
        </w:rPr>
        <w:t>servitus</w:t>
      </w:r>
      <w:proofErr w:type="spellEnd"/>
      <w:r w:rsidRPr="00CC4285">
        <w:rPr>
          <w:lang w:val="en-US"/>
        </w:rPr>
        <w:t xml:space="preserve"> </w:t>
      </w:r>
      <w:proofErr w:type="spellStart"/>
      <w:r w:rsidRPr="00CC4285">
        <w:rPr>
          <w:lang w:val="en-US"/>
        </w:rPr>
        <w:t>stillicidii</w:t>
      </w:r>
      <w:proofErr w:type="spellEnd"/>
      <w:r w:rsidRPr="00CC4285">
        <w:rPr>
          <w:lang w:val="en-US"/>
        </w:rPr>
        <w:t xml:space="preserve">, </w:t>
      </w:r>
      <w:proofErr w:type="spellStart"/>
      <w:r w:rsidRPr="00CC4285">
        <w:rPr>
          <w:lang w:val="en-US"/>
        </w:rPr>
        <w:t>servitus</w:t>
      </w:r>
      <w:proofErr w:type="spellEnd"/>
      <w:r w:rsidRPr="00CC4285">
        <w:rPr>
          <w:lang w:val="en-US"/>
        </w:rPr>
        <w:t xml:space="preserve"> </w:t>
      </w:r>
      <w:proofErr w:type="spellStart"/>
      <w:r w:rsidRPr="00CC4285">
        <w:rPr>
          <w:lang w:val="en-US"/>
        </w:rPr>
        <w:t>altius</w:t>
      </w:r>
      <w:proofErr w:type="spellEnd"/>
      <w:r w:rsidRPr="00CC4285">
        <w:rPr>
          <w:lang w:val="en-US"/>
        </w:rPr>
        <w:t xml:space="preserve"> non </w:t>
      </w:r>
      <w:proofErr w:type="spellStart"/>
      <w:r w:rsidRPr="00CC4285">
        <w:rPr>
          <w:lang w:val="en-US"/>
        </w:rPr>
        <w:t>tollendi</w:t>
      </w:r>
      <w:proofErr w:type="spellEnd"/>
      <w:r w:rsidRPr="00CC4285">
        <w:rPr>
          <w:lang w:val="en-US"/>
        </w:rPr>
        <w:t xml:space="preserve">, </w:t>
      </w:r>
      <w:proofErr w:type="spellStart"/>
      <w:r w:rsidRPr="00CC4285">
        <w:rPr>
          <w:lang w:val="en-US"/>
        </w:rPr>
        <w:t>ususpfructus</w:t>
      </w:r>
      <w:proofErr w:type="spellEnd"/>
      <w:r w:rsidRPr="00CC4285">
        <w:rPr>
          <w:lang w:val="en-US"/>
        </w:rPr>
        <w:t xml:space="preserve">, nuda </w:t>
      </w:r>
      <w:proofErr w:type="spellStart"/>
      <w:r w:rsidRPr="00CC4285">
        <w:rPr>
          <w:lang w:val="en-US"/>
        </w:rPr>
        <w:t>proprietas</w:t>
      </w:r>
      <w:proofErr w:type="spellEnd"/>
      <w:r w:rsidRPr="00CC4285">
        <w:rPr>
          <w:lang w:val="en-US"/>
        </w:rPr>
        <w:t xml:space="preserve">, </w:t>
      </w:r>
      <w:proofErr w:type="spellStart"/>
      <w:r w:rsidRPr="00CC4285">
        <w:rPr>
          <w:lang w:val="en-US"/>
        </w:rPr>
        <w:t>servus</w:t>
      </w:r>
      <w:proofErr w:type="spellEnd"/>
      <w:r w:rsidRPr="00CC4285">
        <w:rPr>
          <w:lang w:val="en-US"/>
        </w:rPr>
        <w:t xml:space="preserve"> </w:t>
      </w:r>
      <w:proofErr w:type="spellStart"/>
      <w:r w:rsidRPr="00CC4285">
        <w:rPr>
          <w:lang w:val="en-US"/>
        </w:rPr>
        <w:t>fructuarius</w:t>
      </w:r>
      <w:proofErr w:type="spellEnd"/>
      <w:r w:rsidRPr="00CC4285">
        <w:rPr>
          <w:lang w:val="en-US"/>
        </w:rPr>
        <w:t xml:space="preserve">, quasi </w:t>
      </w:r>
      <w:proofErr w:type="spellStart"/>
      <w:r w:rsidRPr="00CC4285">
        <w:rPr>
          <w:lang w:val="en-US"/>
        </w:rPr>
        <w:t>ususfructus</w:t>
      </w:r>
      <w:proofErr w:type="spellEnd"/>
      <w:r w:rsidRPr="00CC4285">
        <w:rPr>
          <w:lang w:val="en-US"/>
        </w:rPr>
        <w:t xml:space="preserve">, usus, </w:t>
      </w:r>
      <w:proofErr w:type="spellStart"/>
      <w:r w:rsidRPr="00CC4285">
        <w:rPr>
          <w:lang w:val="en-US"/>
        </w:rPr>
        <w:t>habitatio</w:t>
      </w:r>
      <w:proofErr w:type="spellEnd"/>
      <w:r w:rsidRPr="00CC4285">
        <w:rPr>
          <w:lang w:val="en-US"/>
        </w:rPr>
        <w:t xml:space="preserve">, </w:t>
      </w:r>
      <w:proofErr w:type="spellStart"/>
      <w:r w:rsidRPr="00CC4285">
        <w:rPr>
          <w:lang w:val="en-US"/>
        </w:rPr>
        <w:t>operae</w:t>
      </w:r>
      <w:proofErr w:type="spellEnd"/>
      <w:r w:rsidRPr="00CC4285">
        <w:rPr>
          <w:lang w:val="en-US"/>
        </w:rPr>
        <w:t xml:space="preserve"> </w:t>
      </w:r>
      <w:proofErr w:type="spellStart"/>
      <w:r w:rsidRPr="00CC4285">
        <w:rPr>
          <w:lang w:val="en-US"/>
        </w:rPr>
        <w:t>servorum</w:t>
      </w:r>
      <w:proofErr w:type="spellEnd"/>
      <w:r w:rsidRPr="00CC4285">
        <w:rPr>
          <w:lang w:val="en-US"/>
        </w:rPr>
        <w:t xml:space="preserve"> et </w:t>
      </w:r>
      <w:proofErr w:type="spellStart"/>
      <w:r w:rsidRPr="00CC4285">
        <w:rPr>
          <w:lang w:val="en-US"/>
        </w:rPr>
        <w:t>animalium</w:t>
      </w:r>
      <w:proofErr w:type="spellEnd"/>
      <w:r w:rsidRPr="00CC4285">
        <w:rPr>
          <w:lang w:val="en-US"/>
        </w:rPr>
        <w:t xml:space="preserve">, action </w:t>
      </w:r>
      <w:proofErr w:type="spellStart"/>
      <w:r w:rsidRPr="00CC4285">
        <w:rPr>
          <w:lang w:val="en-US"/>
        </w:rPr>
        <w:t>confessoria</w:t>
      </w:r>
      <w:proofErr w:type="spellEnd"/>
      <w:r w:rsidRPr="00CC4285">
        <w:rPr>
          <w:lang w:val="en-US"/>
        </w:rPr>
        <w:t xml:space="preserve">, </w:t>
      </w:r>
      <w:proofErr w:type="spellStart"/>
      <w:r w:rsidRPr="00CC4285">
        <w:rPr>
          <w:lang w:val="en-US"/>
        </w:rPr>
        <w:t>vindicatio</w:t>
      </w:r>
      <w:proofErr w:type="spellEnd"/>
      <w:r w:rsidRPr="00CC4285">
        <w:rPr>
          <w:lang w:val="en-US"/>
        </w:rPr>
        <w:t xml:space="preserve"> </w:t>
      </w:r>
      <w:proofErr w:type="spellStart"/>
      <w:r w:rsidRPr="00CC4285">
        <w:rPr>
          <w:lang w:val="en-US"/>
        </w:rPr>
        <w:t>ususfructus</w:t>
      </w:r>
      <w:proofErr w:type="spellEnd"/>
      <w:r w:rsidRPr="00CC4285">
        <w:rPr>
          <w:lang w:val="en-US"/>
        </w:rPr>
        <w:t>.</w:t>
      </w:r>
    </w:p>
    <w:p w14:paraId="025A326B" w14:textId="6D86E563" w:rsidR="00981409" w:rsidRPr="00CC4285" w:rsidRDefault="00981409" w:rsidP="00CD491B">
      <w:pPr>
        <w:rPr>
          <w:lang w:val="en-US"/>
        </w:rPr>
      </w:pPr>
      <w:proofErr w:type="spellStart"/>
      <w:r>
        <w:rPr>
          <w:b/>
          <w:bCs/>
          <w:lang w:val="en-US"/>
        </w:rPr>
        <w:t>Em</w:t>
      </w:r>
      <w:r w:rsidR="00CC4285">
        <w:rPr>
          <w:b/>
          <w:bCs/>
          <w:lang w:val="en-US"/>
        </w:rPr>
        <w:t>fiteuza</w:t>
      </w:r>
      <w:proofErr w:type="spellEnd"/>
      <w:r w:rsidR="00CC4285">
        <w:rPr>
          <w:b/>
          <w:bCs/>
          <w:lang w:val="en-US"/>
        </w:rPr>
        <w:t xml:space="preserve">, </w:t>
      </w:r>
      <w:r w:rsidR="00CC4285" w:rsidRPr="003F73CC">
        <w:rPr>
          <w:b/>
          <w:bCs/>
          <w:lang w:val="en-US"/>
        </w:rPr>
        <w:t>superficies</w:t>
      </w:r>
      <w:r w:rsidR="00CC4285" w:rsidRPr="00CC4285">
        <w:rPr>
          <w:lang w:val="en-US"/>
        </w:rPr>
        <w:t xml:space="preserve">: </w:t>
      </w:r>
      <w:proofErr w:type="spellStart"/>
      <w:r w:rsidR="00CC4285" w:rsidRPr="00CC4285">
        <w:rPr>
          <w:lang w:val="en-US"/>
        </w:rPr>
        <w:t>agri</w:t>
      </w:r>
      <w:proofErr w:type="spellEnd"/>
      <w:r w:rsidR="00CC4285" w:rsidRPr="00CC4285">
        <w:rPr>
          <w:lang w:val="en-US"/>
        </w:rPr>
        <w:t xml:space="preserve"> </w:t>
      </w:r>
      <w:proofErr w:type="spellStart"/>
      <w:r w:rsidR="00CC4285" w:rsidRPr="00CC4285">
        <w:rPr>
          <w:lang w:val="en-US"/>
        </w:rPr>
        <w:t>deserti</w:t>
      </w:r>
      <w:proofErr w:type="spellEnd"/>
      <w:r w:rsidR="00CC4285" w:rsidRPr="00CC4285">
        <w:rPr>
          <w:lang w:val="en-US"/>
        </w:rPr>
        <w:t xml:space="preserve">, </w:t>
      </w:r>
      <w:proofErr w:type="spellStart"/>
      <w:r w:rsidR="00CC4285" w:rsidRPr="00CC4285">
        <w:rPr>
          <w:lang w:val="en-US"/>
        </w:rPr>
        <w:t>vectigal</w:t>
      </w:r>
      <w:proofErr w:type="spellEnd"/>
      <w:r w:rsidR="00CC4285" w:rsidRPr="00CC4285">
        <w:rPr>
          <w:lang w:val="en-US"/>
        </w:rPr>
        <w:t xml:space="preserve">, </w:t>
      </w:r>
      <w:proofErr w:type="spellStart"/>
      <w:r w:rsidR="00CC4285" w:rsidRPr="00CC4285">
        <w:rPr>
          <w:lang w:val="en-US"/>
        </w:rPr>
        <w:t>ius</w:t>
      </w:r>
      <w:proofErr w:type="spellEnd"/>
      <w:r w:rsidR="00CC4285" w:rsidRPr="00CC4285">
        <w:rPr>
          <w:lang w:val="en-US"/>
        </w:rPr>
        <w:t xml:space="preserve"> </w:t>
      </w:r>
      <w:proofErr w:type="spellStart"/>
      <w:r w:rsidR="00CC4285" w:rsidRPr="00CC4285">
        <w:rPr>
          <w:lang w:val="en-US"/>
        </w:rPr>
        <w:t>protimeseos</w:t>
      </w:r>
      <w:proofErr w:type="spellEnd"/>
      <w:r w:rsidR="00CC4285" w:rsidRPr="00CC4285">
        <w:rPr>
          <w:lang w:val="en-US"/>
        </w:rPr>
        <w:t xml:space="preserve">, </w:t>
      </w:r>
      <w:proofErr w:type="spellStart"/>
      <w:r w:rsidR="00CC4285" w:rsidRPr="00CC4285">
        <w:rPr>
          <w:lang w:val="en-US"/>
        </w:rPr>
        <w:t>laudemium</w:t>
      </w:r>
      <w:proofErr w:type="spellEnd"/>
      <w:r w:rsidR="00CC4285" w:rsidRPr="00CC4285">
        <w:rPr>
          <w:lang w:val="en-US"/>
        </w:rPr>
        <w:t>, solarium</w:t>
      </w:r>
    </w:p>
    <w:p w14:paraId="57524DD6" w14:textId="7B5EE199" w:rsidR="00CC4285" w:rsidRPr="00981409" w:rsidRDefault="00CC4285" w:rsidP="00CD491B">
      <w:pPr>
        <w:rPr>
          <w:lang w:val="en-US"/>
        </w:rPr>
      </w:pPr>
      <w:proofErr w:type="spellStart"/>
      <w:r>
        <w:rPr>
          <w:b/>
          <w:bCs/>
          <w:lang w:val="en-US"/>
        </w:rPr>
        <w:t>Zastaw</w:t>
      </w:r>
      <w:proofErr w:type="spellEnd"/>
      <w:r>
        <w:rPr>
          <w:b/>
          <w:bCs/>
          <w:lang w:val="en-US"/>
        </w:rPr>
        <w:t xml:space="preserve">: </w:t>
      </w:r>
      <w:r w:rsidRPr="00CC4285">
        <w:rPr>
          <w:lang w:val="en-US"/>
        </w:rPr>
        <w:t xml:space="preserve">pactum fiduciae, action fiduciae, pignus, hypotheca, </w:t>
      </w:r>
      <w:proofErr w:type="spellStart"/>
      <w:r w:rsidRPr="00CC4285">
        <w:rPr>
          <w:lang w:val="en-US"/>
        </w:rPr>
        <w:t>invecta</w:t>
      </w:r>
      <w:proofErr w:type="spellEnd"/>
      <w:r w:rsidRPr="00CC4285">
        <w:rPr>
          <w:lang w:val="en-US"/>
        </w:rPr>
        <w:t xml:space="preserve"> et </w:t>
      </w:r>
      <w:proofErr w:type="spellStart"/>
      <w:r w:rsidRPr="00CC4285">
        <w:rPr>
          <w:lang w:val="en-US"/>
        </w:rPr>
        <w:t>illata</w:t>
      </w:r>
      <w:proofErr w:type="spellEnd"/>
      <w:r w:rsidRPr="00CC4285">
        <w:rPr>
          <w:lang w:val="en-US"/>
        </w:rPr>
        <w:t xml:space="preserve">, pignus </w:t>
      </w:r>
      <w:proofErr w:type="spellStart"/>
      <w:r w:rsidRPr="00CC4285">
        <w:rPr>
          <w:lang w:val="en-US"/>
        </w:rPr>
        <w:t>nominis</w:t>
      </w:r>
      <w:proofErr w:type="spellEnd"/>
      <w:r w:rsidRPr="00CC4285">
        <w:rPr>
          <w:lang w:val="en-US"/>
        </w:rPr>
        <w:t xml:space="preserve">, </w:t>
      </w:r>
      <w:proofErr w:type="spellStart"/>
      <w:r w:rsidRPr="00CC4285">
        <w:rPr>
          <w:lang w:val="en-US"/>
        </w:rPr>
        <w:t>vindicatio</w:t>
      </w:r>
      <w:proofErr w:type="spellEnd"/>
      <w:r w:rsidRPr="00CC4285">
        <w:rPr>
          <w:lang w:val="en-US"/>
        </w:rPr>
        <w:t xml:space="preserve"> </w:t>
      </w:r>
      <w:proofErr w:type="spellStart"/>
      <w:r w:rsidRPr="00CC4285">
        <w:rPr>
          <w:lang w:val="en-US"/>
        </w:rPr>
        <w:t>pignoris</w:t>
      </w:r>
      <w:proofErr w:type="spellEnd"/>
      <w:r w:rsidRPr="00CC4285">
        <w:rPr>
          <w:lang w:val="en-US"/>
        </w:rPr>
        <w:t xml:space="preserve">, lex </w:t>
      </w:r>
      <w:proofErr w:type="spellStart"/>
      <w:r w:rsidRPr="00CC4285">
        <w:rPr>
          <w:lang w:val="en-US"/>
        </w:rPr>
        <w:t>commissoria</w:t>
      </w:r>
      <w:proofErr w:type="spellEnd"/>
      <w:r w:rsidRPr="00CC4285">
        <w:rPr>
          <w:lang w:val="en-US"/>
        </w:rPr>
        <w:t xml:space="preserve">, pactum de </w:t>
      </w:r>
      <w:proofErr w:type="spellStart"/>
      <w:r w:rsidRPr="00CC4285">
        <w:rPr>
          <w:lang w:val="en-US"/>
        </w:rPr>
        <w:t>vendendo</w:t>
      </w:r>
      <w:proofErr w:type="spellEnd"/>
      <w:r w:rsidRPr="00CC4285">
        <w:rPr>
          <w:lang w:val="en-US"/>
        </w:rPr>
        <w:t xml:space="preserve">, </w:t>
      </w:r>
      <w:proofErr w:type="spellStart"/>
      <w:r w:rsidRPr="00CC4285">
        <w:rPr>
          <w:lang w:val="en-US"/>
        </w:rPr>
        <w:t>antichresis</w:t>
      </w:r>
      <w:proofErr w:type="spellEnd"/>
      <w:r w:rsidRPr="00CC4285">
        <w:rPr>
          <w:lang w:val="en-US"/>
        </w:rPr>
        <w:t xml:space="preserve">, </w:t>
      </w:r>
      <w:proofErr w:type="spellStart"/>
      <w:r w:rsidRPr="00CC4285">
        <w:rPr>
          <w:lang w:val="en-US"/>
        </w:rPr>
        <w:t>impetratio</w:t>
      </w:r>
      <w:proofErr w:type="spellEnd"/>
      <w:r w:rsidRPr="00CC4285">
        <w:rPr>
          <w:lang w:val="en-US"/>
        </w:rPr>
        <w:t xml:space="preserve"> domini, </w:t>
      </w:r>
      <w:proofErr w:type="spellStart"/>
      <w:r w:rsidRPr="00CC4285">
        <w:rPr>
          <w:lang w:val="en-US"/>
        </w:rPr>
        <w:t>superfluum</w:t>
      </w:r>
      <w:proofErr w:type="spellEnd"/>
      <w:r>
        <w:rPr>
          <w:lang w:val="en-US"/>
        </w:rPr>
        <w:t>.</w:t>
      </w:r>
    </w:p>
    <w:p w14:paraId="79DE569D" w14:textId="77777777" w:rsidR="00CD491B" w:rsidRPr="00981409" w:rsidRDefault="00CD491B" w:rsidP="00CD491B">
      <w:pPr>
        <w:rPr>
          <w:lang w:val="en-US"/>
        </w:rPr>
      </w:pPr>
    </w:p>
    <w:p w14:paraId="61ADC95B" w14:textId="77777777" w:rsidR="00CD491B" w:rsidRPr="00981409" w:rsidRDefault="00CD491B" w:rsidP="00CD491B">
      <w:pPr>
        <w:rPr>
          <w:lang w:val="en-US"/>
        </w:rPr>
      </w:pPr>
    </w:p>
    <w:p w14:paraId="63129FDE" w14:textId="77777777" w:rsidR="00CD491B" w:rsidRPr="00496B6E" w:rsidRDefault="00CD491B" w:rsidP="00CD491B">
      <w:pPr>
        <w:rPr>
          <w:b/>
          <w:bCs/>
        </w:rPr>
      </w:pPr>
      <w:r>
        <w:rPr>
          <w:b/>
          <w:bCs/>
        </w:rPr>
        <w:t xml:space="preserve">III. </w:t>
      </w:r>
      <w:r w:rsidRPr="00496B6E">
        <w:rPr>
          <w:b/>
          <w:bCs/>
        </w:rPr>
        <w:t>Teksty do tłumaczenia ze słownikiem</w:t>
      </w:r>
    </w:p>
    <w:p w14:paraId="5C8BF27F" w14:textId="77777777" w:rsidR="00CD491B" w:rsidRPr="00B34F75" w:rsidRDefault="00CD491B" w:rsidP="00CD491B"/>
    <w:p w14:paraId="3AD4C633" w14:textId="1FCACD74" w:rsidR="00CD491B" w:rsidRDefault="00F25525" w:rsidP="00CD491B">
      <w:pPr>
        <w:rPr>
          <w:lang w:val="en-US"/>
        </w:rPr>
      </w:pPr>
      <w:r w:rsidRPr="00F25525">
        <w:rPr>
          <w:lang w:val="en-US"/>
        </w:rPr>
        <w:t xml:space="preserve">“Pignus” </w:t>
      </w:r>
      <w:proofErr w:type="spellStart"/>
      <w:r w:rsidRPr="00F25525">
        <w:rPr>
          <w:lang w:val="en-US"/>
        </w:rPr>
        <w:t>appellatum</w:t>
      </w:r>
      <w:proofErr w:type="spellEnd"/>
      <w:r w:rsidRPr="00F25525">
        <w:rPr>
          <w:lang w:val="en-US"/>
        </w:rPr>
        <w:t xml:space="preserve"> a </w:t>
      </w:r>
      <w:proofErr w:type="spellStart"/>
      <w:r w:rsidRPr="00F25525">
        <w:rPr>
          <w:lang w:val="en-US"/>
        </w:rPr>
        <w:t>pugno</w:t>
      </w:r>
      <w:proofErr w:type="spellEnd"/>
      <w:r w:rsidRPr="00F25525">
        <w:rPr>
          <w:lang w:val="en-US"/>
        </w:rPr>
        <w:t xml:space="preserve">, </w:t>
      </w:r>
      <w:proofErr w:type="spellStart"/>
      <w:r w:rsidRPr="00F25525">
        <w:rPr>
          <w:lang w:val="en-US"/>
        </w:rPr>
        <w:t>q</w:t>
      </w:r>
      <w:r>
        <w:rPr>
          <w:lang w:val="en-US"/>
        </w:rPr>
        <w:t>uia</w:t>
      </w:r>
      <w:proofErr w:type="spellEnd"/>
      <w:r>
        <w:rPr>
          <w:lang w:val="en-US"/>
        </w:rPr>
        <w:t xml:space="preserve"> res, </w:t>
      </w:r>
      <w:proofErr w:type="spellStart"/>
      <w:r>
        <w:rPr>
          <w:lang w:val="en-US"/>
        </w:rPr>
        <w:t>quae</w:t>
      </w:r>
      <w:proofErr w:type="spellEnd"/>
      <w:r>
        <w:rPr>
          <w:lang w:val="en-US"/>
        </w:rPr>
        <w:t xml:space="preserve"> </w:t>
      </w:r>
      <w:proofErr w:type="spellStart"/>
      <w:r>
        <w:rPr>
          <w:lang w:val="en-US"/>
        </w:rPr>
        <w:t>pignori</w:t>
      </w:r>
      <w:proofErr w:type="spellEnd"/>
      <w:r>
        <w:rPr>
          <w:lang w:val="en-US"/>
        </w:rPr>
        <w:t xml:space="preserve"> </w:t>
      </w:r>
      <w:proofErr w:type="spellStart"/>
      <w:r>
        <w:rPr>
          <w:lang w:val="en-US"/>
        </w:rPr>
        <w:t>dantur</w:t>
      </w:r>
      <w:proofErr w:type="spellEnd"/>
      <w:r>
        <w:rPr>
          <w:lang w:val="en-US"/>
        </w:rPr>
        <w:t xml:space="preserve">, </w:t>
      </w:r>
      <w:proofErr w:type="spellStart"/>
      <w:r>
        <w:rPr>
          <w:lang w:val="en-US"/>
        </w:rPr>
        <w:t>manu</w:t>
      </w:r>
      <w:proofErr w:type="spellEnd"/>
      <w:r>
        <w:rPr>
          <w:lang w:val="en-US"/>
        </w:rPr>
        <w:t xml:space="preserve"> </w:t>
      </w:r>
      <w:proofErr w:type="spellStart"/>
      <w:r>
        <w:rPr>
          <w:lang w:val="en-US"/>
        </w:rPr>
        <w:t>traduntur</w:t>
      </w:r>
      <w:proofErr w:type="spellEnd"/>
      <w:r>
        <w:rPr>
          <w:lang w:val="en-US"/>
        </w:rPr>
        <w:t xml:space="preserve">. </w:t>
      </w:r>
      <w:proofErr w:type="spellStart"/>
      <w:r w:rsidRPr="00F25525">
        <w:rPr>
          <w:lang w:val="en-US"/>
        </w:rPr>
        <w:t>Unde</w:t>
      </w:r>
      <w:proofErr w:type="spellEnd"/>
      <w:r w:rsidRPr="00F25525">
        <w:rPr>
          <w:lang w:val="en-US"/>
        </w:rPr>
        <w:t xml:space="preserve"> </w:t>
      </w:r>
      <w:proofErr w:type="spellStart"/>
      <w:r w:rsidRPr="00F25525">
        <w:rPr>
          <w:lang w:val="en-US"/>
        </w:rPr>
        <w:t>etiam</w:t>
      </w:r>
      <w:proofErr w:type="spellEnd"/>
      <w:r w:rsidRPr="00F25525">
        <w:rPr>
          <w:lang w:val="en-US"/>
        </w:rPr>
        <w:t xml:space="preserve"> </w:t>
      </w:r>
      <w:proofErr w:type="spellStart"/>
      <w:r w:rsidRPr="00F25525">
        <w:rPr>
          <w:lang w:val="en-US"/>
        </w:rPr>
        <w:t>videri</w:t>
      </w:r>
      <w:proofErr w:type="spellEnd"/>
      <w:r w:rsidRPr="00F25525">
        <w:rPr>
          <w:lang w:val="en-US"/>
        </w:rPr>
        <w:t xml:space="preserve"> </w:t>
      </w:r>
      <w:proofErr w:type="spellStart"/>
      <w:r w:rsidRPr="00F25525">
        <w:rPr>
          <w:lang w:val="en-US"/>
        </w:rPr>
        <w:t>potest</w:t>
      </w:r>
      <w:proofErr w:type="spellEnd"/>
      <w:r w:rsidRPr="00F25525">
        <w:rPr>
          <w:lang w:val="en-US"/>
        </w:rPr>
        <w:t xml:space="preserve"> verum </w:t>
      </w:r>
      <w:proofErr w:type="spellStart"/>
      <w:r w:rsidRPr="00F25525">
        <w:rPr>
          <w:lang w:val="en-US"/>
        </w:rPr>
        <w:t>esse</w:t>
      </w:r>
      <w:proofErr w:type="spellEnd"/>
      <w:r w:rsidRPr="00F25525">
        <w:rPr>
          <w:lang w:val="en-US"/>
        </w:rPr>
        <w:t xml:space="preserve">, </w:t>
      </w:r>
      <w:proofErr w:type="spellStart"/>
      <w:r w:rsidRPr="00F25525">
        <w:rPr>
          <w:lang w:val="en-US"/>
        </w:rPr>
        <w:t>quod</w:t>
      </w:r>
      <w:proofErr w:type="spellEnd"/>
      <w:r w:rsidRPr="00F25525">
        <w:rPr>
          <w:lang w:val="en-US"/>
        </w:rPr>
        <w:t xml:space="preserve"> </w:t>
      </w:r>
      <w:proofErr w:type="spellStart"/>
      <w:r w:rsidRPr="00F25525">
        <w:rPr>
          <w:lang w:val="en-US"/>
        </w:rPr>
        <w:t>quidam</w:t>
      </w:r>
      <w:proofErr w:type="spellEnd"/>
      <w:r w:rsidRPr="00F25525">
        <w:rPr>
          <w:lang w:val="en-US"/>
        </w:rPr>
        <w:t xml:space="preserve"> </w:t>
      </w:r>
      <w:proofErr w:type="spellStart"/>
      <w:r w:rsidRPr="00F25525">
        <w:rPr>
          <w:lang w:val="en-US"/>
        </w:rPr>
        <w:t>putant</w:t>
      </w:r>
      <w:proofErr w:type="spellEnd"/>
      <w:r w:rsidRPr="00F25525">
        <w:rPr>
          <w:lang w:val="en-US"/>
        </w:rPr>
        <w:t>, p</w:t>
      </w:r>
      <w:r>
        <w:rPr>
          <w:lang w:val="en-US"/>
        </w:rPr>
        <w:t xml:space="preserve">ignus </w:t>
      </w:r>
      <w:proofErr w:type="spellStart"/>
      <w:r>
        <w:rPr>
          <w:lang w:val="en-US"/>
        </w:rPr>
        <w:t>proprie</w:t>
      </w:r>
      <w:proofErr w:type="spellEnd"/>
      <w:r>
        <w:rPr>
          <w:lang w:val="en-US"/>
        </w:rPr>
        <w:t xml:space="preserve"> rei </w:t>
      </w:r>
      <w:proofErr w:type="spellStart"/>
      <w:r>
        <w:rPr>
          <w:lang w:val="en-US"/>
        </w:rPr>
        <w:t>mobilis</w:t>
      </w:r>
      <w:proofErr w:type="spellEnd"/>
      <w:r>
        <w:rPr>
          <w:lang w:val="en-US"/>
        </w:rPr>
        <w:t xml:space="preserve"> </w:t>
      </w:r>
      <w:proofErr w:type="spellStart"/>
      <w:r>
        <w:rPr>
          <w:lang w:val="en-US"/>
        </w:rPr>
        <w:t>constitui</w:t>
      </w:r>
      <w:proofErr w:type="spellEnd"/>
      <w:r>
        <w:rPr>
          <w:lang w:val="en-US"/>
        </w:rPr>
        <w:t>.</w:t>
      </w:r>
    </w:p>
    <w:p w14:paraId="270256DB" w14:textId="77777777" w:rsidR="00F25525" w:rsidRPr="00F25525" w:rsidRDefault="00F25525" w:rsidP="00CD491B">
      <w:pPr>
        <w:rPr>
          <w:i/>
          <w:iCs/>
          <w:lang w:val="en-US"/>
        </w:rPr>
      </w:pPr>
    </w:p>
    <w:p w14:paraId="0FC46913" w14:textId="77777777" w:rsidR="00CD491B" w:rsidRPr="00496B6E" w:rsidRDefault="00CD491B" w:rsidP="00CD491B">
      <w:r w:rsidRPr="00496B6E">
        <w:t xml:space="preserve">J. Rezler, </w:t>
      </w:r>
      <w:r w:rsidRPr="00496B6E">
        <w:rPr>
          <w:i/>
          <w:iCs/>
        </w:rPr>
        <w:t>Łacina dla prawników</w:t>
      </w:r>
      <w:r w:rsidRPr="00496B6E">
        <w:t>, Warszawa 1998, s. 56-58.</w:t>
      </w:r>
    </w:p>
    <w:p w14:paraId="7CFFA982" w14:textId="77777777" w:rsidR="00CD491B" w:rsidRPr="00496B6E" w:rsidRDefault="00CD491B" w:rsidP="00CD491B"/>
    <w:p w14:paraId="7716D57C" w14:textId="77777777" w:rsidR="00CD491B" w:rsidRDefault="00CD491B" w:rsidP="00CD491B">
      <w:pPr>
        <w:rPr>
          <w:b/>
          <w:lang w:val="it-IT"/>
        </w:rPr>
      </w:pPr>
      <w:r>
        <w:rPr>
          <w:b/>
          <w:lang w:val="it-IT"/>
        </w:rPr>
        <w:t xml:space="preserve">IV. </w:t>
      </w:r>
      <w:r w:rsidRPr="00496B6E">
        <w:rPr>
          <w:b/>
          <w:lang w:val="it-IT"/>
        </w:rPr>
        <w:t>Teksty źródłowe</w:t>
      </w:r>
    </w:p>
    <w:p w14:paraId="42090097" w14:textId="77777777" w:rsidR="00CD491B" w:rsidRDefault="00CD491B" w:rsidP="00CD491B">
      <w:pPr>
        <w:rPr>
          <w:bCs/>
          <w:i/>
          <w:iCs/>
          <w:lang w:val="it-IT"/>
        </w:rPr>
      </w:pPr>
    </w:p>
    <w:p w14:paraId="4ED72FC6" w14:textId="1720478A" w:rsidR="00CD491B" w:rsidRDefault="001C219B" w:rsidP="00CD491B">
      <w:proofErr w:type="spellStart"/>
      <w:r>
        <w:rPr>
          <w:i/>
          <w:iCs/>
        </w:rPr>
        <w:t>I</w:t>
      </w:r>
      <w:r w:rsidRPr="001C219B">
        <w:rPr>
          <w:i/>
          <w:iCs/>
        </w:rPr>
        <w:t>nvitus</w:t>
      </w:r>
      <w:proofErr w:type="spellEnd"/>
      <w:r w:rsidRPr="001C219B">
        <w:rPr>
          <w:i/>
          <w:iCs/>
        </w:rPr>
        <w:t xml:space="preserve"> </w:t>
      </w:r>
      <w:proofErr w:type="spellStart"/>
      <w:r w:rsidRPr="001C219B">
        <w:rPr>
          <w:i/>
          <w:iCs/>
        </w:rPr>
        <w:t>nemo</w:t>
      </w:r>
      <w:proofErr w:type="spellEnd"/>
      <w:r w:rsidRPr="001C219B">
        <w:rPr>
          <w:i/>
          <w:iCs/>
        </w:rPr>
        <w:t xml:space="preserve"> rem </w:t>
      </w:r>
      <w:proofErr w:type="spellStart"/>
      <w:r w:rsidRPr="001C219B">
        <w:rPr>
          <w:i/>
          <w:iCs/>
        </w:rPr>
        <w:t>cogitur</w:t>
      </w:r>
      <w:proofErr w:type="spellEnd"/>
      <w:r w:rsidRPr="001C219B">
        <w:rPr>
          <w:i/>
          <w:iCs/>
        </w:rPr>
        <w:t xml:space="preserve"> </w:t>
      </w:r>
      <w:proofErr w:type="spellStart"/>
      <w:r w:rsidRPr="001C219B">
        <w:rPr>
          <w:i/>
          <w:iCs/>
        </w:rPr>
        <w:t>defendere</w:t>
      </w:r>
      <w:proofErr w:type="spellEnd"/>
      <w:r w:rsidRPr="001C219B">
        <w:t xml:space="preserve"> (D. 50,17,156pr.) </w:t>
      </w:r>
      <w:r>
        <w:t>- N</w:t>
      </w:r>
      <w:r w:rsidRPr="001C219B">
        <w:t>ikogo nie zmusza się wbrew woli do obrony rzeczy</w:t>
      </w:r>
    </w:p>
    <w:p w14:paraId="2E3213C3" w14:textId="3BBE4DEE" w:rsidR="001C219B" w:rsidRDefault="001C219B" w:rsidP="00CD491B">
      <w:proofErr w:type="spellStart"/>
      <w:r w:rsidRPr="001C219B">
        <w:rPr>
          <w:i/>
          <w:iCs/>
        </w:rPr>
        <w:t>Nemo</w:t>
      </w:r>
      <w:proofErr w:type="spellEnd"/>
      <w:r w:rsidRPr="001C219B">
        <w:rPr>
          <w:i/>
          <w:iCs/>
        </w:rPr>
        <w:t xml:space="preserve"> </w:t>
      </w:r>
      <w:proofErr w:type="spellStart"/>
      <w:r w:rsidRPr="001C219B">
        <w:rPr>
          <w:i/>
          <w:iCs/>
        </w:rPr>
        <w:t>sibi</w:t>
      </w:r>
      <w:proofErr w:type="spellEnd"/>
      <w:r w:rsidRPr="001C219B">
        <w:rPr>
          <w:i/>
          <w:iCs/>
        </w:rPr>
        <w:t xml:space="preserve"> </w:t>
      </w:r>
      <w:proofErr w:type="spellStart"/>
      <w:r w:rsidRPr="001C219B">
        <w:rPr>
          <w:i/>
          <w:iCs/>
        </w:rPr>
        <w:t>ipse</w:t>
      </w:r>
      <w:proofErr w:type="spellEnd"/>
      <w:r w:rsidRPr="001C219B">
        <w:rPr>
          <w:i/>
          <w:iCs/>
        </w:rPr>
        <w:t xml:space="preserve"> </w:t>
      </w:r>
      <w:proofErr w:type="spellStart"/>
      <w:r w:rsidRPr="001C219B">
        <w:rPr>
          <w:i/>
          <w:iCs/>
        </w:rPr>
        <w:t>causam</w:t>
      </w:r>
      <w:proofErr w:type="spellEnd"/>
      <w:r w:rsidRPr="001C219B">
        <w:rPr>
          <w:i/>
          <w:iCs/>
        </w:rPr>
        <w:t xml:space="preserve"> </w:t>
      </w:r>
      <w:proofErr w:type="spellStart"/>
      <w:r w:rsidRPr="001C219B">
        <w:rPr>
          <w:i/>
          <w:iCs/>
        </w:rPr>
        <w:t>possessionis</w:t>
      </w:r>
      <w:proofErr w:type="spellEnd"/>
      <w:r w:rsidRPr="001C219B">
        <w:rPr>
          <w:i/>
          <w:iCs/>
        </w:rPr>
        <w:t xml:space="preserve"> </w:t>
      </w:r>
      <w:proofErr w:type="spellStart"/>
      <w:r w:rsidRPr="001C219B">
        <w:rPr>
          <w:i/>
          <w:iCs/>
        </w:rPr>
        <w:t>mutare</w:t>
      </w:r>
      <w:proofErr w:type="spellEnd"/>
      <w:r w:rsidRPr="001C219B">
        <w:rPr>
          <w:i/>
          <w:iCs/>
        </w:rPr>
        <w:t xml:space="preserve"> </w:t>
      </w:r>
      <w:proofErr w:type="spellStart"/>
      <w:r w:rsidRPr="001C219B">
        <w:rPr>
          <w:i/>
          <w:iCs/>
        </w:rPr>
        <w:t>potest</w:t>
      </w:r>
      <w:proofErr w:type="spellEnd"/>
      <w:r w:rsidRPr="001C219B">
        <w:t xml:space="preserve"> (D. 41,2,3,19)</w:t>
      </w:r>
      <w:r>
        <w:t xml:space="preserve"> –</w:t>
      </w:r>
      <w:r w:rsidRPr="001C219B">
        <w:t xml:space="preserve"> </w:t>
      </w:r>
      <w:r>
        <w:t>Nikt sam nie może zmienić podstawy posiadania</w:t>
      </w:r>
    </w:p>
    <w:p w14:paraId="0EC066C0" w14:textId="3C565107" w:rsidR="001918CE" w:rsidRDefault="001918CE" w:rsidP="00CD491B">
      <w:proofErr w:type="spellStart"/>
      <w:r w:rsidRPr="001918CE">
        <w:rPr>
          <w:i/>
          <w:iCs/>
        </w:rPr>
        <w:t>Nullus</w:t>
      </w:r>
      <w:proofErr w:type="spellEnd"/>
      <w:r w:rsidRPr="001918CE">
        <w:rPr>
          <w:i/>
          <w:iCs/>
        </w:rPr>
        <w:t xml:space="preserve"> </w:t>
      </w:r>
      <w:proofErr w:type="spellStart"/>
      <w:r w:rsidRPr="001918CE">
        <w:rPr>
          <w:i/>
          <w:iCs/>
        </w:rPr>
        <w:t>videtur</w:t>
      </w:r>
      <w:proofErr w:type="spellEnd"/>
      <w:r w:rsidRPr="001918CE">
        <w:rPr>
          <w:i/>
          <w:iCs/>
        </w:rPr>
        <w:t xml:space="preserve"> dolo </w:t>
      </w:r>
      <w:proofErr w:type="spellStart"/>
      <w:r w:rsidRPr="001918CE">
        <w:rPr>
          <w:i/>
          <w:iCs/>
        </w:rPr>
        <w:t>facere</w:t>
      </w:r>
      <w:proofErr w:type="spellEnd"/>
      <w:r w:rsidRPr="001918CE">
        <w:rPr>
          <w:i/>
          <w:iCs/>
        </w:rPr>
        <w:t xml:space="preserve">, qui </w:t>
      </w:r>
      <w:proofErr w:type="spellStart"/>
      <w:r w:rsidRPr="001918CE">
        <w:rPr>
          <w:i/>
          <w:iCs/>
        </w:rPr>
        <w:t>suo</w:t>
      </w:r>
      <w:proofErr w:type="spellEnd"/>
      <w:r w:rsidRPr="001918CE">
        <w:rPr>
          <w:i/>
          <w:iCs/>
        </w:rPr>
        <w:t xml:space="preserve"> iure </w:t>
      </w:r>
      <w:proofErr w:type="spellStart"/>
      <w:r w:rsidRPr="001918CE">
        <w:rPr>
          <w:i/>
          <w:iCs/>
        </w:rPr>
        <w:t>utitur</w:t>
      </w:r>
      <w:proofErr w:type="spellEnd"/>
      <w:r w:rsidRPr="001918CE">
        <w:t xml:space="preserve"> (D. 50,17,55)</w:t>
      </w:r>
      <w:r>
        <w:t xml:space="preserve"> - N</w:t>
      </w:r>
      <w:r w:rsidRPr="001918CE">
        <w:t xml:space="preserve">ie może działać podstępnie ten, kto wykonuje swoje prawo </w:t>
      </w:r>
    </w:p>
    <w:p w14:paraId="232B42CF" w14:textId="4487E5B8" w:rsidR="001C219B" w:rsidRDefault="001918CE" w:rsidP="00CD491B">
      <w:proofErr w:type="spellStart"/>
      <w:r w:rsidRPr="001918CE">
        <w:rPr>
          <w:i/>
          <w:iCs/>
        </w:rPr>
        <w:t>Nemo</w:t>
      </w:r>
      <w:proofErr w:type="spellEnd"/>
      <w:r w:rsidRPr="001918CE">
        <w:rPr>
          <w:i/>
          <w:iCs/>
        </w:rPr>
        <w:t xml:space="preserve"> plus iuris ad </w:t>
      </w:r>
      <w:proofErr w:type="spellStart"/>
      <w:r w:rsidRPr="001918CE">
        <w:rPr>
          <w:i/>
          <w:iCs/>
        </w:rPr>
        <w:t>alium</w:t>
      </w:r>
      <w:proofErr w:type="spellEnd"/>
      <w:r w:rsidRPr="001918CE">
        <w:rPr>
          <w:i/>
          <w:iCs/>
        </w:rPr>
        <w:t xml:space="preserve"> </w:t>
      </w:r>
      <w:proofErr w:type="spellStart"/>
      <w:r w:rsidRPr="001918CE">
        <w:rPr>
          <w:i/>
          <w:iCs/>
        </w:rPr>
        <w:t>transferre</w:t>
      </w:r>
      <w:proofErr w:type="spellEnd"/>
      <w:r w:rsidRPr="001918CE">
        <w:rPr>
          <w:i/>
          <w:iCs/>
        </w:rPr>
        <w:t xml:space="preserve"> </w:t>
      </w:r>
      <w:proofErr w:type="spellStart"/>
      <w:r w:rsidRPr="001918CE">
        <w:rPr>
          <w:i/>
          <w:iCs/>
        </w:rPr>
        <w:t>potest</w:t>
      </w:r>
      <w:proofErr w:type="spellEnd"/>
      <w:r w:rsidRPr="001918CE">
        <w:rPr>
          <w:i/>
          <w:iCs/>
        </w:rPr>
        <w:t xml:space="preserve"> </w:t>
      </w:r>
      <w:proofErr w:type="spellStart"/>
      <w:r w:rsidRPr="001918CE">
        <w:rPr>
          <w:i/>
          <w:iCs/>
        </w:rPr>
        <w:t>quam</w:t>
      </w:r>
      <w:proofErr w:type="spellEnd"/>
      <w:r w:rsidRPr="001918CE">
        <w:rPr>
          <w:i/>
          <w:iCs/>
        </w:rPr>
        <w:t xml:space="preserve"> </w:t>
      </w:r>
      <w:proofErr w:type="spellStart"/>
      <w:r w:rsidRPr="001918CE">
        <w:rPr>
          <w:i/>
          <w:iCs/>
        </w:rPr>
        <w:t>ipse</w:t>
      </w:r>
      <w:proofErr w:type="spellEnd"/>
      <w:r w:rsidRPr="001918CE">
        <w:rPr>
          <w:i/>
          <w:iCs/>
        </w:rPr>
        <w:t xml:space="preserve"> </w:t>
      </w:r>
      <w:proofErr w:type="spellStart"/>
      <w:r w:rsidRPr="001918CE">
        <w:rPr>
          <w:i/>
          <w:iCs/>
        </w:rPr>
        <w:t>habet</w:t>
      </w:r>
      <w:proofErr w:type="spellEnd"/>
      <w:r w:rsidRPr="001918CE">
        <w:t xml:space="preserve"> (D. 50,17,54) </w:t>
      </w:r>
      <w:r>
        <w:t>-</w:t>
      </w:r>
      <w:r w:rsidRPr="001918CE">
        <w:t xml:space="preserve"> </w:t>
      </w:r>
      <w:r>
        <w:t>N</w:t>
      </w:r>
      <w:r w:rsidRPr="001918CE">
        <w:t>ikt nie może przenieść na drugiego więcej praw, niż ma ich sam</w:t>
      </w:r>
      <w:r>
        <w:t>.</w:t>
      </w:r>
    </w:p>
    <w:p w14:paraId="2306DDAA" w14:textId="539DC058" w:rsidR="001918CE" w:rsidRDefault="001918CE" w:rsidP="00CD491B">
      <w:proofErr w:type="spellStart"/>
      <w:r w:rsidRPr="001918CE">
        <w:rPr>
          <w:i/>
          <w:iCs/>
        </w:rPr>
        <w:t>Traditionibus</w:t>
      </w:r>
      <w:proofErr w:type="spellEnd"/>
      <w:r w:rsidRPr="001918CE">
        <w:rPr>
          <w:i/>
          <w:iCs/>
        </w:rPr>
        <w:t xml:space="preserve"> et </w:t>
      </w:r>
      <w:proofErr w:type="spellStart"/>
      <w:r w:rsidRPr="001918CE">
        <w:rPr>
          <w:i/>
          <w:iCs/>
        </w:rPr>
        <w:t>usucapionibus</w:t>
      </w:r>
      <w:proofErr w:type="spellEnd"/>
      <w:r w:rsidRPr="001918CE">
        <w:rPr>
          <w:i/>
          <w:iCs/>
        </w:rPr>
        <w:t xml:space="preserve"> dominia rerum, non </w:t>
      </w:r>
      <w:proofErr w:type="spellStart"/>
      <w:r w:rsidRPr="001918CE">
        <w:rPr>
          <w:i/>
          <w:iCs/>
        </w:rPr>
        <w:t>nudis</w:t>
      </w:r>
      <w:proofErr w:type="spellEnd"/>
      <w:r w:rsidRPr="001918CE">
        <w:rPr>
          <w:i/>
          <w:iCs/>
        </w:rPr>
        <w:t xml:space="preserve"> </w:t>
      </w:r>
      <w:proofErr w:type="spellStart"/>
      <w:r w:rsidRPr="001918CE">
        <w:rPr>
          <w:i/>
          <w:iCs/>
        </w:rPr>
        <w:t>pactis</w:t>
      </w:r>
      <w:proofErr w:type="spellEnd"/>
      <w:r w:rsidRPr="001918CE">
        <w:rPr>
          <w:i/>
          <w:iCs/>
        </w:rPr>
        <w:t xml:space="preserve"> </w:t>
      </w:r>
      <w:proofErr w:type="spellStart"/>
      <w:r w:rsidRPr="001918CE">
        <w:rPr>
          <w:i/>
          <w:iCs/>
        </w:rPr>
        <w:t>transferuntur</w:t>
      </w:r>
      <w:proofErr w:type="spellEnd"/>
      <w:r w:rsidRPr="001918CE">
        <w:rPr>
          <w:i/>
          <w:iCs/>
        </w:rPr>
        <w:t xml:space="preserve"> </w:t>
      </w:r>
      <w:r w:rsidRPr="001918CE">
        <w:t>(C. 2,3,20)</w:t>
      </w:r>
      <w:r>
        <w:t xml:space="preserve"> -W</w:t>
      </w:r>
      <w:r w:rsidRPr="001918CE">
        <w:t>łasność przenosi się przez wręczenie i zasiedzenie, a nie przez nagą umowę</w:t>
      </w:r>
      <w:r>
        <w:t>.</w:t>
      </w:r>
    </w:p>
    <w:p w14:paraId="5000E6EA" w14:textId="5D6F4CE8" w:rsidR="00D62FD4" w:rsidRDefault="00D62FD4" w:rsidP="00CD491B">
      <w:proofErr w:type="spellStart"/>
      <w:r w:rsidRPr="00163820">
        <w:rPr>
          <w:i/>
          <w:iCs/>
        </w:rPr>
        <w:t>Accessio</w:t>
      </w:r>
      <w:proofErr w:type="spellEnd"/>
      <w:r w:rsidRPr="00163820">
        <w:rPr>
          <w:i/>
          <w:iCs/>
        </w:rPr>
        <w:t xml:space="preserve"> </w:t>
      </w:r>
      <w:proofErr w:type="spellStart"/>
      <w:r w:rsidRPr="00163820">
        <w:rPr>
          <w:i/>
          <w:iCs/>
        </w:rPr>
        <w:t>cedit</w:t>
      </w:r>
      <w:proofErr w:type="spellEnd"/>
      <w:r w:rsidRPr="00163820">
        <w:rPr>
          <w:i/>
          <w:iCs/>
        </w:rPr>
        <w:t xml:space="preserve"> </w:t>
      </w:r>
      <w:proofErr w:type="spellStart"/>
      <w:r w:rsidRPr="00163820">
        <w:rPr>
          <w:i/>
          <w:iCs/>
        </w:rPr>
        <w:t>principali</w:t>
      </w:r>
      <w:proofErr w:type="spellEnd"/>
      <w:r w:rsidRPr="00163820">
        <w:rPr>
          <w:i/>
          <w:iCs/>
        </w:rPr>
        <w:t xml:space="preserve"> (</w:t>
      </w:r>
      <w:r w:rsidRPr="00D62FD4">
        <w:t>D. 34, 2, 19, 13) – Przyrost przypada te</w:t>
      </w:r>
      <w:r>
        <w:t>mu, co główne</w:t>
      </w:r>
    </w:p>
    <w:p w14:paraId="11E635C7" w14:textId="42388FF7" w:rsidR="00D62FD4" w:rsidRDefault="00D62FD4" w:rsidP="00CD491B">
      <w:proofErr w:type="spellStart"/>
      <w:r w:rsidRPr="00163820">
        <w:rPr>
          <w:i/>
          <w:iCs/>
        </w:rPr>
        <w:t>Superficies</w:t>
      </w:r>
      <w:proofErr w:type="spellEnd"/>
      <w:r w:rsidRPr="00163820">
        <w:rPr>
          <w:i/>
          <w:iCs/>
        </w:rPr>
        <w:t xml:space="preserve"> solo </w:t>
      </w:r>
      <w:proofErr w:type="spellStart"/>
      <w:r w:rsidRPr="00163820">
        <w:rPr>
          <w:i/>
          <w:iCs/>
        </w:rPr>
        <w:t>cedit</w:t>
      </w:r>
      <w:proofErr w:type="spellEnd"/>
      <w:r w:rsidRPr="00D62FD4">
        <w:t xml:space="preserve"> (G. 2, 73) – To, co jest na</w:t>
      </w:r>
      <w:r>
        <w:t xml:space="preserve"> powierzchni, przypada gruntowi</w:t>
      </w:r>
    </w:p>
    <w:p w14:paraId="0EF7D2BF" w14:textId="029D3919" w:rsidR="00F25525" w:rsidRDefault="00F25525" w:rsidP="00CD491B">
      <w:proofErr w:type="spellStart"/>
      <w:r w:rsidRPr="00163820">
        <w:rPr>
          <w:i/>
          <w:iCs/>
        </w:rPr>
        <w:t>Mala</w:t>
      </w:r>
      <w:proofErr w:type="spellEnd"/>
      <w:r w:rsidRPr="00163820">
        <w:rPr>
          <w:i/>
          <w:iCs/>
        </w:rPr>
        <w:t xml:space="preserve"> fides </w:t>
      </w:r>
      <w:proofErr w:type="spellStart"/>
      <w:r w:rsidRPr="00163820">
        <w:rPr>
          <w:i/>
          <w:iCs/>
        </w:rPr>
        <w:t>superveniens</w:t>
      </w:r>
      <w:proofErr w:type="spellEnd"/>
      <w:r w:rsidRPr="00163820">
        <w:rPr>
          <w:i/>
          <w:iCs/>
        </w:rPr>
        <w:t xml:space="preserve"> non </w:t>
      </w:r>
      <w:proofErr w:type="spellStart"/>
      <w:r w:rsidRPr="00163820">
        <w:rPr>
          <w:i/>
          <w:iCs/>
        </w:rPr>
        <w:t>nocet</w:t>
      </w:r>
      <w:proofErr w:type="spellEnd"/>
      <w:r w:rsidRPr="00F25525">
        <w:t xml:space="preserve"> (C. 7,31,1,3) – Późniejsza z</w:t>
      </w:r>
      <w:r>
        <w:t>ła wiara nie szkodzi</w:t>
      </w:r>
    </w:p>
    <w:p w14:paraId="64A438CA" w14:textId="17CD687D" w:rsidR="00F25525" w:rsidRPr="00163820" w:rsidRDefault="00163820" w:rsidP="00CD491B">
      <w:proofErr w:type="spellStart"/>
      <w:r w:rsidRPr="00163820">
        <w:rPr>
          <w:i/>
          <w:iCs/>
        </w:rPr>
        <w:t>Servitus</w:t>
      </w:r>
      <w:proofErr w:type="spellEnd"/>
      <w:r w:rsidRPr="00163820">
        <w:rPr>
          <w:i/>
          <w:iCs/>
        </w:rPr>
        <w:t xml:space="preserve"> </w:t>
      </w:r>
      <w:proofErr w:type="spellStart"/>
      <w:r w:rsidRPr="00163820">
        <w:rPr>
          <w:i/>
          <w:iCs/>
        </w:rPr>
        <w:t>servitutis</w:t>
      </w:r>
      <w:proofErr w:type="spellEnd"/>
      <w:r w:rsidRPr="00163820">
        <w:rPr>
          <w:i/>
          <w:iCs/>
        </w:rPr>
        <w:t xml:space="preserve"> </w:t>
      </w:r>
      <w:proofErr w:type="spellStart"/>
      <w:r w:rsidRPr="00163820">
        <w:rPr>
          <w:i/>
          <w:iCs/>
        </w:rPr>
        <w:t>esse</w:t>
      </w:r>
      <w:proofErr w:type="spellEnd"/>
      <w:r w:rsidRPr="00163820">
        <w:rPr>
          <w:i/>
          <w:iCs/>
        </w:rPr>
        <w:t xml:space="preserve"> non </w:t>
      </w:r>
      <w:proofErr w:type="spellStart"/>
      <w:r w:rsidRPr="00163820">
        <w:rPr>
          <w:i/>
          <w:iCs/>
        </w:rPr>
        <w:t>potest</w:t>
      </w:r>
      <w:proofErr w:type="spellEnd"/>
      <w:r w:rsidRPr="00163820">
        <w:t xml:space="preserve"> (D. 33,2,1) – Nie może być służebności</w:t>
      </w:r>
      <w:r>
        <w:t xml:space="preserve"> na służebności </w:t>
      </w:r>
    </w:p>
    <w:p w14:paraId="2F0016F5" w14:textId="7AE2C320" w:rsidR="002C2D4D" w:rsidRDefault="00163820" w:rsidP="00CD491B">
      <w:proofErr w:type="spellStart"/>
      <w:r w:rsidRPr="00163820">
        <w:rPr>
          <w:i/>
          <w:iCs/>
        </w:rPr>
        <w:t>Prior</w:t>
      </w:r>
      <w:proofErr w:type="spellEnd"/>
      <w:r w:rsidRPr="00163820">
        <w:rPr>
          <w:i/>
          <w:iCs/>
        </w:rPr>
        <w:t xml:space="preserve"> tempore </w:t>
      </w:r>
      <w:proofErr w:type="spellStart"/>
      <w:r w:rsidRPr="00163820">
        <w:rPr>
          <w:i/>
          <w:iCs/>
        </w:rPr>
        <w:t>potior</w:t>
      </w:r>
      <w:proofErr w:type="spellEnd"/>
      <w:r w:rsidRPr="00163820">
        <w:rPr>
          <w:i/>
          <w:iCs/>
        </w:rPr>
        <w:t xml:space="preserve"> iure</w:t>
      </w:r>
      <w:r w:rsidRPr="00163820">
        <w:t xml:space="preserve"> (C. 8, 17, 3) – Kto pierwszy co do</w:t>
      </w:r>
      <w:r>
        <w:t xml:space="preserve"> czasu, ten lepszy co do prawa.</w:t>
      </w:r>
    </w:p>
    <w:p w14:paraId="6864993C" w14:textId="64E9B45C" w:rsidR="00163820" w:rsidRDefault="00163820" w:rsidP="00CD491B">
      <w:proofErr w:type="spellStart"/>
      <w:r w:rsidRPr="00163820">
        <w:rPr>
          <w:i/>
          <w:iCs/>
        </w:rPr>
        <w:t>Indivisa</w:t>
      </w:r>
      <w:proofErr w:type="spellEnd"/>
      <w:r w:rsidRPr="00163820">
        <w:rPr>
          <w:i/>
          <w:iCs/>
        </w:rPr>
        <w:t xml:space="preserve"> </w:t>
      </w:r>
      <w:proofErr w:type="spellStart"/>
      <w:r w:rsidRPr="00163820">
        <w:rPr>
          <w:i/>
          <w:iCs/>
        </w:rPr>
        <w:t>est</w:t>
      </w:r>
      <w:proofErr w:type="spellEnd"/>
      <w:r w:rsidRPr="00163820">
        <w:rPr>
          <w:i/>
          <w:iCs/>
        </w:rPr>
        <w:t xml:space="preserve"> </w:t>
      </w:r>
      <w:proofErr w:type="spellStart"/>
      <w:r w:rsidRPr="00163820">
        <w:rPr>
          <w:i/>
          <w:iCs/>
        </w:rPr>
        <w:t>pignoris</w:t>
      </w:r>
      <w:proofErr w:type="spellEnd"/>
      <w:r w:rsidRPr="00163820">
        <w:rPr>
          <w:i/>
          <w:iCs/>
        </w:rPr>
        <w:t xml:space="preserve"> causa</w:t>
      </w:r>
      <w:r w:rsidRPr="00163820">
        <w:t xml:space="preserve"> (D. 21, 2, 65) – Zastaw zabezpiecza n</w:t>
      </w:r>
      <w:r>
        <w:t>iepodzielnie całość należności</w:t>
      </w:r>
    </w:p>
    <w:p w14:paraId="74B92B60" w14:textId="77777777" w:rsidR="00163820" w:rsidRPr="00163820" w:rsidRDefault="00163820" w:rsidP="00CD491B"/>
    <w:p w14:paraId="3AE6ED38" w14:textId="77777777" w:rsidR="00D62FD4" w:rsidRPr="00163820" w:rsidRDefault="00D62FD4" w:rsidP="00CD491B"/>
    <w:p w14:paraId="2C958B29" w14:textId="77777777" w:rsidR="001C219B" w:rsidRPr="00163820" w:rsidRDefault="001C219B" w:rsidP="00CD491B"/>
    <w:p w14:paraId="30509134" w14:textId="77777777" w:rsidR="00CD491B" w:rsidRDefault="00CD491B" w:rsidP="00CD491B">
      <w:pPr>
        <w:rPr>
          <w:b/>
        </w:rPr>
      </w:pPr>
      <w:r>
        <w:rPr>
          <w:b/>
        </w:rPr>
        <w:t>V. P</w:t>
      </w:r>
      <w:r w:rsidRPr="00496B6E">
        <w:rPr>
          <w:b/>
        </w:rPr>
        <w:t>roblemy:</w:t>
      </w:r>
    </w:p>
    <w:p w14:paraId="02024756" w14:textId="6EFF2FF8" w:rsidR="00CD491B" w:rsidRDefault="00077F59" w:rsidP="00CD491B">
      <w:r>
        <w:t>Posiadanie jako stan faktyczny wywołujący skutki prawne.</w:t>
      </w:r>
    </w:p>
    <w:p w14:paraId="4EE0361A" w14:textId="366C3BA8" w:rsidR="00077F59" w:rsidRDefault="008B65E7" w:rsidP="00CD491B">
      <w:r>
        <w:t>Zakres i ograniczenia prawa własności.</w:t>
      </w:r>
    </w:p>
    <w:p w14:paraId="71397292" w14:textId="34F96EB4" w:rsidR="008B65E7" w:rsidRDefault="008B65E7" w:rsidP="00CD491B">
      <w:r>
        <w:t>Ochrona posiadania a ochrona własności.</w:t>
      </w:r>
    </w:p>
    <w:p w14:paraId="67589603" w14:textId="39C61F81" w:rsidR="008B65E7" w:rsidRDefault="008B65E7" w:rsidP="00CD491B">
      <w:r>
        <w:t>Rozróżnienie pochodnych i pierwotnych sposobów nabycia własności.</w:t>
      </w:r>
    </w:p>
    <w:p w14:paraId="18B1C240" w14:textId="62AAEF09" w:rsidR="008B65E7" w:rsidRDefault="008B65E7" w:rsidP="00CD491B">
      <w:r>
        <w:t xml:space="preserve">Służebności i zasady ich wykonywania. </w:t>
      </w:r>
    </w:p>
    <w:p w14:paraId="52A10DE6" w14:textId="0A523C91" w:rsidR="008B65E7" w:rsidRDefault="008B65E7" w:rsidP="00CD491B">
      <w:r>
        <w:t>Zastaw jako rzeczowe zabezpieczenie wierzytelności.</w:t>
      </w:r>
    </w:p>
    <w:p w14:paraId="0FEA4266" w14:textId="77777777" w:rsidR="008B65E7" w:rsidRPr="00496B6E" w:rsidRDefault="008B65E7" w:rsidP="00CD491B"/>
    <w:p w14:paraId="2C7766BD" w14:textId="77777777" w:rsidR="00CD491B" w:rsidRPr="00AB3F02" w:rsidRDefault="00CD491B" w:rsidP="00CD491B">
      <w:pPr>
        <w:rPr>
          <w:b/>
          <w:bCs/>
        </w:rPr>
      </w:pPr>
      <w:r w:rsidRPr="00AB3F02">
        <w:rPr>
          <w:b/>
          <w:bCs/>
        </w:rPr>
        <w:t>VI. Kazus:</w:t>
      </w:r>
    </w:p>
    <w:p w14:paraId="7BAD38DA" w14:textId="77777777" w:rsidR="00CD491B" w:rsidRPr="00B5316E" w:rsidRDefault="00CD491B" w:rsidP="00CD491B">
      <w:pPr>
        <w:rPr>
          <w:color w:val="000000"/>
        </w:rPr>
      </w:pPr>
    </w:p>
    <w:p w14:paraId="5089DD94" w14:textId="144BB995" w:rsidR="008B65E7" w:rsidRDefault="008B65E7" w:rsidP="008B65E7">
      <w:pPr>
        <w:jc w:val="both"/>
        <w:rPr>
          <w:i/>
          <w:lang w:val="en-US"/>
        </w:rPr>
      </w:pPr>
      <w:r w:rsidRPr="00923176">
        <w:rPr>
          <w:lang w:val="en-US"/>
        </w:rPr>
        <w:t xml:space="preserve">D. 18.1.74. </w:t>
      </w:r>
      <w:proofErr w:type="spellStart"/>
      <w:r w:rsidRPr="00923176">
        <w:rPr>
          <w:i/>
          <w:lang w:val="en-US"/>
        </w:rPr>
        <w:t>Papinianus</w:t>
      </w:r>
      <w:proofErr w:type="spellEnd"/>
      <w:r w:rsidRPr="00923176">
        <w:rPr>
          <w:i/>
          <w:lang w:val="en-US"/>
        </w:rPr>
        <w:t xml:space="preserve"> </w:t>
      </w:r>
      <w:proofErr w:type="spellStart"/>
      <w:r w:rsidRPr="00923176">
        <w:rPr>
          <w:i/>
          <w:lang w:val="en-US"/>
        </w:rPr>
        <w:t>libro</w:t>
      </w:r>
      <w:proofErr w:type="spellEnd"/>
      <w:r w:rsidRPr="00923176">
        <w:rPr>
          <w:i/>
          <w:lang w:val="en-US"/>
        </w:rPr>
        <w:t xml:space="preserve"> primo </w:t>
      </w:r>
      <w:proofErr w:type="spellStart"/>
      <w:r w:rsidRPr="00923176">
        <w:rPr>
          <w:i/>
          <w:lang w:val="en-US"/>
        </w:rPr>
        <w:t>definitionum</w:t>
      </w:r>
      <w:proofErr w:type="spellEnd"/>
      <w:r w:rsidRPr="00923176">
        <w:rPr>
          <w:i/>
          <w:lang w:val="en-US"/>
        </w:rPr>
        <w:t xml:space="preserve">. </w:t>
      </w:r>
      <w:proofErr w:type="spellStart"/>
      <w:r w:rsidRPr="00923176">
        <w:rPr>
          <w:i/>
          <w:lang w:val="en-US"/>
        </w:rPr>
        <w:t>Clavibus</w:t>
      </w:r>
      <w:proofErr w:type="spellEnd"/>
      <w:r w:rsidRPr="00923176">
        <w:rPr>
          <w:i/>
          <w:lang w:val="en-US"/>
        </w:rPr>
        <w:t xml:space="preserve"> </w:t>
      </w:r>
      <w:proofErr w:type="spellStart"/>
      <w:r w:rsidRPr="00923176">
        <w:rPr>
          <w:i/>
          <w:lang w:val="en-US"/>
        </w:rPr>
        <w:t>traditis</w:t>
      </w:r>
      <w:proofErr w:type="spellEnd"/>
      <w:r w:rsidRPr="00923176">
        <w:rPr>
          <w:i/>
          <w:lang w:val="en-US"/>
        </w:rPr>
        <w:t xml:space="preserve"> </w:t>
      </w:r>
      <w:proofErr w:type="spellStart"/>
      <w:r w:rsidRPr="00923176">
        <w:rPr>
          <w:i/>
          <w:lang w:val="en-US"/>
        </w:rPr>
        <w:t>ita</w:t>
      </w:r>
      <w:proofErr w:type="spellEnd"/>
      <w:r w:rsidRPr="00923176">
        <w:rPr>
          <w:i/>
          <w:lang w:val="en-US"/>
        </w:rPr>
        <w:t xml:space="preserve"> </w:t>
      </w:r>
      <w:proofErr w:type="spellStart"/>
      <w:r w:rsidRPr="00923176">
        <w:rPr>
          <w:i/>
          <w:lang w:val="en-US"/>
        </w:rPr>
        <w:t>mercium</w:t>
      </w:r>
      <w:proofErr w:type="spellEnd"/>
      <w:r w:rsidRPr="00923176">
        <w:rPr>
          <w:i/>
          <w:lang w:val="en-US"/>
        </w:rPr>
        <w:t xml:space="preserve"> in </w:t>
      </w:r>
      <w:proofErr w:type="spellStart"/>
      <w:r w:rsidRPr="00923176">
        <w:rPr>
          <w:i/>
          <w:lang w:val="en-US"/>
        </w:rPr>
        <w:t>horreis</w:t>
      </w:r>
      <w:proofErr w:type="spellEnd"/>
      <w:r w:rsidRPr="00923176">
        <w:rPr>
          <w:i/>
          <w:lang w:val="en-US"/>
        </w:rPr>
        <w:t xml:space="preserve"> </w:t>
      </w:r>
      <w:proofErr w:type="spellStart"/>
      <w:r w:rsidRPr="00923176">
        <w:rPr>
          <w:i/>
          <w:lang w:val="en-US"/>
        </w:rPr>
        <w:t>conditarum</w:t>
      </w:r>
      <w:proofErr w:type="spellEnd"/>
      <w:r w:rsidRPr="00923176">
        <w:rPr>
          <w:i/>
          <w:lang w:val="en-US"/>
        </w:rPr>
        <w:t xml:space="preserve"> </w:t>
      </w:r>
      <w:proofErr w:type="spellStart"/>
      <w:r w:rsidRPr="00923176">
        <w:rPr>
          <w:i/>
          <w:lang w:val="en-US"/>
        </w:rPr>
        <w:t>possessio</w:t>
      </w:r>
      <w:proofErr w:type="spellEnd"/>
      <w:r w:rsidRPr="00923176">
        <w:rPr>
          <w:i/>
          <w:lang w:val="en-US"/>
        </w:rPr>
        <w:t xml:space="preserve"> </w:t>
      </w:r>
      <w:proofErr w:type="spellStart"/>
      <w:r w:rsidRPr="00923176">
        <w:rPr>
          <w:i/>
          <w:lang w:val="en-US"/>
        </w:rPr>
        <w:t>tradita</w:t>
      </w:r>
      <w:proofErr w:type="spellEnd"/>
      <w:r w:rsidRPr="00923176">
        <w:rPr>
          <w:i/>
          <w:lang w:val="en-US"/>
        </w:rPr>
        <w:t xml:space="preserve"> </w:t>
      </w:r>
      <w:proofErr w:type="spellStart"/>
      <w:r w:rsidRPr="00923176">
        <w:rPr>
          <w:i/>
          <w:lang w:val="en-US"/>
        </w:rPr>
        <w:t>videtur</w:t>
      </w:r>
      <w:proofErr w:type="spellEnd"/>
      <w:r w:rsidRPr="00923176">
        <w:rPr>
          <w:i/>
          <w:lang w:val="en-US"/>
        </w:rPr>
        <w:t xml:space="preserve">, </w:t>
      </w:r>
      <w:proofErr w:type="spellStart"/>
      <w:r w:rsidRPr="00923176">
        <w:rPr>
          <w:i/>
          <w:lang w:val="en-US"/>
        </w:rPr>
        <w:t>si</w:t>
      </w:r>
      <w:proofErr w:type="spellEnd"/>
      <w:r w:rsidRPr="00923176">
        <w:rPr>
          <w:i/>
          <w:lang w:val="en-US"/>
        </w:rPr>
        <w:t xml:space="preserve"> claves apud </w:t>
      </w:r>
      <w:proofErr w:type="spellStart"/>
      <w:r w:rsidRPr="00923176">
        <w:rPr>
          <w:i/>
          <w:lang w:val="en-US"/>
        </w:rPr>
        <w:t>horrea</w:t>
      </w:r>
      <w:proofErr w:type="spellEnd"/>
      <w:r w:rsidRPr="00923176">
        <w:rPr>
          <w:i/>
          <w:lang w:val="en-US"/>
        </w:rPr>
        <w:t xml:space="preserve"> </w:t>
      </w:r>
      <w:proofErr w:type="spellStart"/>
      <w:r w:rsidRPr="00923176">
        <w:rPr>
          <w:i/>
          <w:lang w:val="en-US"/>
        </w:rPr>
        <w:t>traditae</w:t>
      </w:r>
      <w:proofErr w:type="spellEnd"/>
      <w:r w:rsidRPr="00923176">
        <w:rPr>
          <w:i/>
          <w:lang w:val="en-US"/>
        </w:rPr>
        <w:t xml:space="preserve"> </w:t>
      </w:r>
      <w:proofErr w:type="spellStart"/>
      <w:r w:rsidRPr="00923176">
        <w:rPr>
          <w:i/>
          <w:lang w:val="en-US"/>
        </w:rPr>
        <w:t>sint</w:t>
      </w:r>
      <w:proofErr w:type="spellEnd"/>
      <w:r w:rsidRPr="00923176">
        <w:rPr>
          <w:i/>
          <w:lang w:val="en-US"/>
        </w:rPr>
        <w:t xml:space="preserve">: quo facto </w:t>
      </w:r>
      <w:proofErr w:type="spellStart"/>
      <w:r w:rsidRPr="00923176">
        <w:rPr>
          <w:i/>
          <w:lang w:val="en-US"/>
        </w:rPr>
        <w:t>confestim</w:t>
      </w:r>
      <w:proofErr w:type="spellEnd"/>
      <w:r w:rsidRPr="00923176">
        <w:rPr>
          <w:i/>
          <w:lang w:val="en-US"/>
        </w:rPr>
        <w:t xml:space="preserve"> emptor dominium et </w:t>
      </w:r>
      <w:proofErr w:type="spellStart"/>
      <w:r w:rsidRPr="00923176">
        <w:rPr>
          <w:i/>
          <w:lang w:val="en-US"/>
        </w:rPr>
        <w:t>possessionem</w:t>
      </w:r>
      <w:proofErr w:type="spellEnd"/>
      <w:r w:rsidRPr="00923176">
        <w:rPr>
          <w:i/>
          <w:lang w:val="en-US"/>
        </w:rPr>
        <w:t xml:space="preserve"> </w:t>
      </w:r>
      <w:proofErr w:type="spellStart"/>
      <w:r w:rsidRPr="00923176">
        <w:rPr>
          <w:i/>
          <w:lang w:val="en-US"/>
        </w:rPr>
        <w:t>adipiscitur</w:t>
      </w:r>
      <w:proofErr w:type="spellEnd"/>
      <w:r w:rsidRPr="00923176">
        <w:rPr>
          <w:i/>
          <w:lang w:val="en-US"/>
        </w:rPr>
        <w:t xml:space="preserve">, </w:t>
      </w:r>
      <w:proofErr w:type="spellStart"/>
      <w:r w:rsidRPr="00923176">
        <w:rPr>
          <w:i/>
          <w:lang w:val="en-US"/>
        </w:rPr>
        <w:t>etsi</w:t>
      </w:r>
      <w:proofErr w:type="spellEnd"/>
      <w:r w:rsidRPr="00923176">
        <w:rPr>
          <w:i/>
          <w:lang w:val="en-US"/>
        </w:rPr>
        <w:t xml:space="preserve"> non </w:t>
      </w:r>
      <w:proofErr w:type="spellStart"/>
      <w:r w:rsidRPr="00923176">
        <w:rPr>
          <w:i/>
          <w:lang w:val="en-US"/>
        </w:rPr>
        <w:t>aperuerit</w:t>
      </w:r>
      <w:proofErr w:type="spellEnd"/>
      <w:r w:rsidRPr="00923176">
        <w:rPr>
          <w:i/>
          <w:lang w:val="en-US"/>
        </w:rPr>
        <w:t xml:space="preserve"> </w:t>
      </w:r>
      <w:proofErr w:type="spellStart"/>
      <w:r w:rsidRPr="00923176">
        <w:rPr>
          <w:i/>
          <w:lang w:val="en-US"/>
        </w:rPr>
        <w:t>horrea</w:t>
      </w:r>
      <w:proofErr w:type="spellEnd"/>
      <w:r w:rsidRPr="00923176">
        <w:rPr>
          <w:i/>
          <w:lang w:val="en-US"/>
        </w:rPr>
        <w:t xml:space="preserve">: </w:t>
      </w:r>
      <w:proofErr w:type="spellStart"/>
      <w:r w:rsidRPr="00923176">
        <w:rPr>
          <w:i/>
          <w:lang w:val="en-US"/>
        </w:rPr>
        <w:t>quod</w:t>
      </w:r>
      <w:proofErr w:type="spellEnd"/>
      <w:r w:rsidRPr="00923176">
        <w:rPr>
          <w:i/>
          <w:lang w:val="en-US"/>
        </w:rPr>
        <w:t xml:space="preserve"> </w:t>
      </w:r>
      <w:proofErr w:type="spellStart"/>
      <w:r w:rsidRPr="00923176">
        <w:rPr>
          <w:i/>
          <w:lang w:val="en-US"/>
        </w:rPr>
        <w:t>si</w:t>
      </w:r>
      <w:proofErr w:type="spellEnd"/>
      <w:r w:rsidRPr="00923176">
        <w:rPr>
          <w:i/>
          <w:lang w:val="en-US"/>
        </w:rPr>
        <w:t xml:space="preserve"> </w:t>
      </w:r>
      <w:proofErr w:type="spellStart"/>
      <w:r w:rsidRPr="00923176">
        <w:rPr>
          <w:i/>
          <w:lang w:val="en-US"/>
        </w:rPr>
        <w:t>venditoris</w:t>
      </w:r>
      <w:proofErr w:type="spellEnd"/>
      <w:r w:rsidRPr="00923176">
        <w:rPr>
          <w:i/>
          <w:lang w:val="en-US"/>
        </w:rPr>
        <w:t xml:space="preserve"> </w:t>
      </w:r>
      <w:proofErr w:type="spellStart"/>
      <w:r w:rsidRPr="00923176">
        <w:rPr>
          <w:i/>
          <w:lang w:val="en-US"/>
        </w:rPr>
        <w:t>merces</w:t>
      </w:r>
      <w:proofErr w:type="spellEnd"/>
      <w:r w:rsidRPr="00923176">
        <w:rPr>
          <w:i/>
          <w:lang w:val="en-US"/>
        </w:rPr>
        <w:t xml:space="preserve"> non </w:t>
      </w:r>
      <w:proofErr w:type="spellStart"/>
      <w:r w:rsidRPr="00923176">
        <w:rPr>
          <w:i/>
          <w:lang w:val="en-US"/>
        </w:rPr>
        <w:t>fuerunt</w:t>
      </w:r>
      <w:proofErr w:type="spellEnd"/>
      <w:r w:rsidRPr="00923176">
        <w:rPr>
          <w:i/>
          <w:lang w:val="en-US"/>
        </w:rPr>
        <w:t xml:space="preserve">, </w:t>
      </w:r>
      <w:proofErr w:type="spellStart"/>
      <w:r w:rsidRPr="00923176">
        <w:rPr>
          <w:i/>
          <w:lang w:val="en-US"/>
        </w:rPr>
        <w:t>usucapio</w:t>
      </w:r>
      <w:proofErr w:type="spellEnd"/>
      <w:r w:rsidRPr="00923176">
        <w:rPr>
          <w:i/>
          <w:lang w:val="en-US"/>
        </w:rPr>
        <w:t xml:space="preserve"> </w:t>
      </w:r>
      <w:proofErr w:type="spellStart"/>
      <w:r w:rsidRPr="00923176">
        <w:rPr>
          <w:i/>
          <w:lang w:val="en-US"/>
        </w:rPr>
        <w:t>confestim</w:t>
      </w:r>
      <w:proofErr w:type="spellEnd"/>
      <w:r w:rsidRPr="00923176">
        <w:rPr>
          <w:i/>
          <w:lang w:val="en-US"/>
        </w:rPr>
        <w:t xml:space="preserve"> </w:t>
      </w:r>
      <w:proofErr w:type="spellStart"/>
      <w:r w:rsidRPr="00923176">
        <w:rPr>
          <w:i/>
          <w:lang w:val="en-US"/>
        </w:rPr>
        <w:t>inchoabitur</w:t>
      </w:r>
      <w:proofErr w:type="spellEnd"/>
      <w:r w:rsidRPr="00923176">
        <w:rPr>
          <w:i/>
          <w:lang w:val="en-US"/>
        </w:rPr>
        <w:t>.</w:t>
      </w:r>
    </w:p>
    <w:p w14:paraId="381B4C7E" w14:textId="77777777" w:rsidR="008B65E7" w:rsidRPr="00923176" w:rsidRDefault="008B65E7" w:rsidP="008B65E7">
      <w:pPr>
        <w:jc w:val="both"/>
        <w:rPr>
          <w:i/>
          <w:lang w:val="en-US"/>
        </w:rPr>
      </w:pPr>
    </w:p>
    <w:p w14:paraId="54066489" w14:textId="77777777" w:rsidR="008B65E7" w:rsidRPr="00DD37FC" w:rsidRDefault="008B65E7" w:rsidP="008B65E7">
      <w:pPr>
        <w:jc w:val="both"/>
      </w:pPr>
      <w:proofErr w:type="spellStart"/>
      <w:r>
        <w:t>Papinian</w:t>
      </w:r>
      <w:proofErr w:type="spellEnd"/>
      <w:r>
        <w:t xml:space="preserve"> w księdze pierwszej definicji. Uważa się, że p</w:t>
      </w:r>
      <w:r w:rsidRPr="00DD37FC">
        <w:t>osiadanie tow</w:t>
      </w:r>
      <w:r>
        <w:t>arów przechowywanych w magazynie</w:t>
      </w:r>
      <w:r w:rsidRPr="00DD37FC">
        <w:t xml:space="preserve"> przenosi się przez wydanie kluczy tylko wtedy, gdy wydano </w:t>
      </w:r>
      <w:r>
        <w:t>klucze</w:t>
      </w:r>
      <w:r w:rsidRPr="00DD37FC">
        <w:t xml:space="preserve"> w pobliżu </w:t>
      </w:r>
      <w:r>
        <w:t>magazynu</w:t>
      </w:r>
      <w:r w:rsidRPr="00DD37FC">
        <w:t xml:space="preserve">. Po tym fakcie kupujący nabywa natychmiast własność i posiadanie, nawet jeśli </w:t>
      </w:r>
      <w:r>
        <w:t xml:space="preserve">magazynu </w:t>
      </w:r>
      <w:r w:rsidRPr="00DD37FC">
        <w:t>nie otworzył. Jeśli natomiast towary nie były własnością s</w:t>
      </w:r>
      <w:r>
        <w:t>przedawcy, natychmiast zaczyna</w:t>
      </w:r>
      <w:r w:rsidRPr="00DD37FC">
        <w:t xml:space="preserve"> się zasiedzenie.</w:t>
      </w:r>
    </w:p>
    <w:p w14:paraId="1415F40D" w14:textId="77777777" w:rsidR="00CD491B" w:rsidRDefault="00CD491B" w:rsidP="00CD491B">
      <w:pPr>
        <w:jc w:val="both"/>
      </w:pPr>
    </w:p>
    <w:p w14:paraId="29404EFF" w14:textId="501F21A0" w:rsidR="00CD491B" w:rsidRDefault="00CD491B" w:rsidP="00CD491B">
      <w:r>
        <w:rPr>
          <w:b/>
          <w:bCs/>
        </w:rPr>
        <w:t xml:space="preserve">VII. </w:t>
      </w:r>
      <w:r w:rsidRPr="00B34F75">
        <w:rPr>
          <w:b/>
          <w:bCs/>
        </w:rPr>
        <w:t>Artykuł do przeczytania:</w:t>
      </w:r>
      <w:r>
        <w:t xml:space="preserve"> </w:t>
      </w:r>
    </w:p>
    <w:p w14:paraId="1B8CFB69" w14:textId="0A7D2584" w:rsidR="00CD491B" w:rsidRDefault="00CD491B" w:rsidP="00CD491B"/>
    <w:p w14:paraId="7E14FEDC" w14:textId="2B9D776E" w:rsidR="00077F59" w:rsidRPr="00077F59" w:rsidRDefault="00077F59" w:rsidP="00077F59">
      <w:pPr>
        <w:pStyle w:val="Akapitzlist"/>
        <w:numPr>
          <w:ilvl w:val="0"/>
          <w:numId w:val="16"/>
        </w:numPr>
        <w:rPr>
          <w:rFonts w:ascii="Times New Roman" w:hAnsi="Times New Roman" w:cs="Times New Roman"/>
        </w:rPr>
      </w:pPr>
      <w:r w:rsidRPr="00077F59">
        <w:rPr>
          <w:rFonts w:ascii="Times New Roman" w:hAnsi="Times New Roman" w:cs="Times New Roman"/>
        </w:rPr>
        <w:t xml:space="preserve">W. Rozwadowski, </w:t>
      </w:r>
      <w:r w:rsidRPr="00077F59">
        <w:rPr>
          <w:rFonts w:ascii="Times New Roman" w:hAnsi="Times New Roman" w:cs="Times New Roman"/>
          <w:i/>
          <w:iCs/>
        </w:rPr>
        <w:t>Rzymska koncepcja własności w kulturze prawnej Europy</w:t>
      </w:r>
      <w:r w:rsidRPr="00077F59">
        <w:rPr>
          <w:rFonts w:ascii="Times New Roman" w:hAnsi="Times New Roman" w:cs="Times New Roman"/>
        </w:rPr>
        <w:t xml:space="preserve">, Zeszyty Prawnicze UKSW 2010, nr 10. </w:t>
      </w:r>
    </w:p>
    <w:p w14:paraId="6725C3E4" w14:textId="7DF71212" w:rsidR="00077F59" w:rsidRDefault="00077F59" w:rsidP="00CD491B">
      <w:r w:rsidRPr="00077F59">
        <w:t>http://bazhum.muzhp.pl/media//files/Zeszyty_Prawnicze/Zeszyty_Prawnicze-r2010-t10-n1/Zeszyty_Prawnicze-r2010-t10-n1-s23-28/Zeszyty_Prawnicze-r2010-t10-n1-s23-28.pdf</w:t>
      </w:r>
    </w:p>
    <w:p w14:paraId="5424961D" w14:textId="4B292D05" w:rsidR="00077F59" w:rsidRDefault="00077F59" w:rsidP="00CD491B"/>
    <w:p w14:paraId="0983D492" w14:textId="77777777" w:rsidR="00077F59" w:rsidRPr="0087443E" w:rsidRDefault="00077F59" w:rsidP="00077F59">
      <w:pPr>
        <w:pStyle w:val="Akapitzlist"/>
        <w:numPr>
          <w:ilvl w:val="0"/>
          <w:numId w:val="16"/>
        </w:numPr>
        <w:jc w:val="both"/>
        <w:rPr>
          <w:rFonts w:ascii="Times New Roman" w:hAnsi="Times New Roman"/>
        </w:rPr>
      </w:pPr>
      <w:r w:rsidRPr="0087443E">
        <w:rPr>
          <w:rFonts w:ascii="Times New Roman" w:hAnsi="Times New Roman"/>
        </w:rPr>
        <w:t xml:space="preserve">Bojarski, W., „Problem </w:t>
      </w:r>
      <w:r w:rsidRPr="0087443E">
        <w:rPr>
          <w:rFonts w:ascii="Times New Roman" w:hAnsi="Times New Roman"/>
          <w:i/>
        </w:rPr>
        <w:t xml:space="preserve">res </w:t>
      </w:r>
      <w:proofErr w:type="spellStart"/>
      <w:r w:rsidRPr="0087443E">
        <w:rPr>
          <w:rFonts w:ascii="Times New Roman" w:hAnsi="Times New Roman"/>
          <w:i/>
        </w:rPr>
        <w:t>incorporales</w:t>
      </w:r>
      <w:proofErr w:type="spellEnd"/>
      <w:r w:rsidRPr="0087443E">
        <w:rPr>
          <w:rFonts w:ascii="Times New Roman" w:hAnsi="Times New Roman"/>
        </w:rPr>
        <w:t xml:space="preserve"> (rzeczy niematerialnych) w prawie rzymskim”, </w:t>
      </w:r>
      <w:r w:rsidRPr="00077F59">
        <w:rPr>
          <w:rFonts w:ascii="Times New Roman" w:hAnsi="Times New Roman"/>
          <w:iCs/>
        </w:rPr>
        <w:t xml:space="preserve">Acta </w:t>
      </w:r>
      <w:proofErr w:type="spellStart"/>
      <w:r w:rsidRPr="00077F59">
        <w:rPr>
          <w:rFonts w:ascii="Times New Roman" w:hAnsi="Times New Roman"/>
          <w:iCs/>
        </w:rPr>
        <w:t>Universitatis</w:t>
      </w:r>
      <w:proofErr w:type="spellEnd"/>
      <w:r w:rsidRPr="00077F59">
        <w:rPr>
          <w:rFonts w:ascii="Times New Roman" w:hAnsi="Times New Roman"/>
          <w:iCs/>
        </w:rPr>
        <w:t xml:space="preserve"> Nicolai </w:t>
      </w:r>
      <w:proofErr w:type="spellStart"/>
      <w:r w:rsidRPr="00077F59">
        <w:rPr>
          <w:rFonts w:ascii="Times New Roman" w:hAnsi="Times New Roman"/>
          <w:iCs/>
        </w:rPr>
        <w:t>Copernici</w:t>
      </w:r>
      <w:proofErr w:type="spellEnd"/>
      <w:r w:rsidRPr="0087443E">
        <w:rPr>
          <w:rFonts w:ascii="Times New Roman" w:hAnsi="Times New Roman"/>
        </w:rPr>
        <w:t xml:space="preserve"> 105 Prawo 17 (1979), s. 21-37</w:t>
      </w:r>
    </w:p>
    <w:p w14:paraId="217E9F69" w14:textId="77777777" w:rsidR="00077F59" w:rsidRDefault="00077F59" w:rsidP="00077F59">
      <w:r>
        <w:tab/>
      </w:r>
      <w:hyperlink r:id="rId5" w:history="1">
        <w:r w:rsidRPr="00BF4C9E">
          <w:rPr>
            <w:rStyle w:val="Hipercze"/>
          </w:rPr>
          <w:t>http://bibliografie.wpia.uw.edu.pl/bprp/files/Bojar.13.pdf</w:t>
        </w:r>
      </w:hyperlink>
    </w:p>
    <w:p w14:paraId="05B0F9DA" w14:textId="77777777" w:rsidR="00077F59" w:rsidRPr="00496B6E" w:rsidRDefault="00077F59" w:rsidP="00CD491B"/>
    <w:p w14:paraId="0A95BD58" w14:textId="77777777" w:rsidR="00CD491B" w:rsidRDefault="00CD491B" w:rsidP="00CD491B">
      <w:pPr>
        <w:rPr>
          <w:b/>
        </w:rPr>
      </w:pPr>
      <w:r>
        <w:rPr>
          <w:b/>
        </w:rPr>
        <w:t xml:space="preserve">VIII. </w:t>
      </w:r>
      <w:r w:rsidRPr="001714D5">
        <w:rPr>
          <w:b/>
        </w:rPr>
        <w:t xml:space="preserve">Test online na portalu testportal.pl: </w:t>
      </w:r>
    </w:p>
    <w:p w14:paraId="2BD011E3" w14:textId="77777777" w:rsidR="00CD491B" w:rsidRPr="001714D5" w:rsidRDefault="00CD491B" w:rsidP="00CD491B">
      <w:pPr>
        <w:rPr>
          <w:b/>
        </w:rPr>
      </w:pPr>
    </w:p>
    <w:p w14:paraId="684AFFD6" w14:textId="77777777" w:rsidR="00CD491B" w:rsidRPr="00165AEB" w:rsidRDefault="00CD491B" w:rsidP="00CD491B">
      <w:pPr>
        <w:rPr>
          <w:b/>
        </w:rPr>
      </w:pPr>
      <w:r>
        <w:rPr>
          <w:b/>
        </w:rPr>
        <w:t xml:space="preserve">IX. </w:t>
      </w:r>
      <w:r w:rsidRPr="00165AEB">
        <w:rPr>
          <w:b/>
        </w:rPr>
        <w:t>Planowany przebieg zajęć:</w:t>
      </w:r>
    </w:p>
    <w:p w14:paraId="2045B4CC" w14:textId="77777777" w:rsidR="00CD491B" w:rsidRPr="00165AEB" w:rsidRDefault="00CD491B" w:rsidP="00CD491B">
      <w:r w:rsidRPr="00165AEB">
        <w:t>sprawdzenie obecności</w:t>
      </w:r>
    </w:p>
    <w:p w14:paraId="2D35B9D9" w14:textId="77777777" w:rsidR="00CD491B" w:rsidRPr="00165AEB" w:rsidRDefault="00CD491B" w:rsidP="00CD491B">
      <w:r w:rsidRPr="00165AEB">
        <w:t>sprawdzenie wykonania zadań</w:t>
      </w:r>
    </w:p>
    <w:p w14:paraId="0127751B" w14:textId="77777777" w:rsidR="00CD491B" w:rsidRPr="00165AEB" w:rsidRDefault="00CD491B" w:rsidP="00CD491B">
      <w:r w:rsidRPr="00165AEB">
        <w:t>wprowadzenie do problematyki</w:t>
      </w:r>
    </w:p>
    <w:p w14:paraId="61C433EB" w14:textId="77777777" w:rsidR="00CD491B" w:rsidRPr="00165AEB" w:rsidRDefault="00CD491B" w:rsidP="00CD491B">
      <w:r w:rsidRPr="00165AEB">
        <w:t>zagadnienia problemowe – pytania i wyjaśnienia</w:t>
      </w:r>
    </w:p>
    <w:p w14:paraId="3F08B788" w14:textId="77777777" w:rsidR="00CD491B" w:rsidRPr="00165AEB" w:rsidRDefault="00CD491B" w:rsidP="00CD491B">
      <w:r w:rsidRPr="00165AEB">
        <w:t>kazus – próba rozwiązania</w:t>
      </w:r>
    </w:p>
    <w:p w14:paraId="4C75B6B2" w14:textId="77777777" w:rsidR="00CD491B" w:rsidRDefault="00CD491B" w:rsidP="00CD491B">
      <w:r w:rsidRPr="00165AEB">
        <w:t>podsumowanie zajęć</w:t>
      </w:r>
    </w:p>
    <w:p w14:paraId="5AEE9FC8" w14:textId="77777777" w:rsidR="00CD491B" w:rsidRDefault="00CD491B" w:rsidP="00CD491B"/>
    <w:p w14:paraId="0F74A2B0" w14:textId="77777777" w:rsidR="00CD491B" w:rsidRDefault="00CD491B" w:rsidP="00CD491B"/>
    <w:p w14:paraId="0891E40D" w14:textId="77777777" w:rsidR="00CD491B" w:rsidRDefault="00CD491B" w:rsidP="00CD491B"/>
    <w:p w14:paraId="5FE67D58" w14:textId="77777777" w:rsidR="00CD491B" w:rsidRPr="009A2BFC" w:rsidRDefault="00CD491B" w:rsidP="00CD491B">
      <w:pPr>
        <w:rPr>
          <w:b/>
          <w:bCs/>
          <w:sz w:val="20"/>
          <w:szCs w:val="20"/>
        </w:rPr>
      </w:pPr>
      <w:r w:rsidRPr="009A2BFC">
        <w:rPr>
          <w:b/>
          <w:bCs/>
          <w:sz w:val="20"/>
          <w:szCs w:val="20"/>
        </w:rPr>
        <w:t xml:space="preserve">Test wielokrotnego wyboru prawo spadkowe </w:t>
      </w:r>
    </w:p>
    <w:p w14:paraId="286382C5" w14:textId="77777777" w:rsidR="00CD491B" w:rsidRPr="009A2BFC" w:rsidRDefault="00CD491B" w:rsidP="00CD491B">
      <w:pPr>
        <w:rPr>
          <w:b/>
          <w:bCs/>
          <w:sz w:val="20"/>
          <w:szCs w:val="20"/>
        </w:rPr>
      </w:pPr>
    </w:p>
    <w:p w14:paraId="0C9C8554" w14:textId="47854223" w:rsidR="00CD491B" w:rsidRDefault="003F73CC" w:rsidP="00CD491B">
      <w:pPr>
        <w:pStyle w:val="Akapitzlist"/>
        <w:numPr>
          <w:ilvl w:val="0"/>
          <w:numId w:val="10"/>
        </w:numPr>
        <w:spacing w:after="200" w:line="276" w:lineRule="auto"/>
        <w:rPr>
          <w:b/>
          <w:sz w:val="20"/>
          <w:szCs w:val="20"/>
        </w:rPr>
      </w:pPr>
      <w:r>
        <w:rPr>
          <w:b/>
          <w:sz w:val="20"/>
          <w:szCs w:val="20"/>
        </w:rPr>
        <w:t>Pojęcie duplex dominium oznaczało że</w:t>
      </w:r>
      <w:r w:rsidR="00CD491B" w:rsidRPr="009A2BFC">
        <w:rPr>
          <w:b/>
          <w:sz w:val="20"/>
          <w:szCs w:val="20"/>
        </w:rPr>
        <w:t>:</w:t>
      </w:r>
    </w:p>
    <w:p w14:paraId="5E472549" w14:textId="67A5FE3F" w:rsidR="003F73CC" w:rsidRPr="00183461" w:rsidRDefault="003F73CC" w:rsidP="003F73CC">
      <w:pPr>
        <w:pStyle w:val="Akapitzlist"/>
        <w:numPr>
          <w:ilvl w:val="0"/>
          <w:numId w:val="17"/>
        </w:numPr>
        <w:spacing w:after="200" w:line="276" w:lineRule="auto"/>
        <w:ind w:left="1418"/>
        <w:rPr>
          <w:bCs/>
          <w:sz w:val="20"/>
          <w:szCs w:val="20"/>
        </w:rPr>
      </w:pPr>
      <w:r w:rsidRPr="00183461">
        <w:rPr>
          <w:bCs/>
          <w:sz w:val="20"/>
          <w:szCs w:val="20"/>
        </w:rPr>
        <w:t>Ta sama osoba była właścicielem w świetle prawa cywilnego i pretorskiego</w:t>
      </w:r>
    </w:p>
    <w:p w14:paraId="6617AD0C" w14:textId="0FCCC66E" w:rsidR="003F73CC" w:rsidRPr="00335E50" w:rsidRDefault="003F73CC" w:rsidP="003F73CC">
      <w:pPr>
        <w:pStyle w:val="Akapitzlist"/>
        <w:numPr>
          <w:ilvl w:val="0"/>
          <w:numId w:val="17"/>
        </w:numPr>
        <w:spacing w:after="200" w:line="276" w:lineRule="auto"/>
        <w:ind w:left="1418"/>
        <w:rPr>
          <w:bCs/>
          <w:sz w:val="20"/>
          <w:szCs w:val="20"/>
          <w:highlight w:val="yellow"/>
        </w:rPr>
      </w:pPr>
      <w:r w:rsidRPr="00335E50">
        <w:rPr>
          <w:bCs/>
          <w:sz w:val="20"/>
          <w:szCs w:val="20"/>
          <w:highlight w:val="yellow"/>
        </w:rPr>
        <w:t xml:space="preserve">Jedna osoba była właścicielem według </w:t>
      </w:r>
      <w:proofErr w:type="spellStart"/>
      <w:r w:rsidRPr="00335E50">
        <w:rPr>
          <w:bCs/>
          <w:sz w:val="20"/>
          <w:szCs w:val="20"/>
          <w:highlight w:val="yellow"/>
        </w:rPr>
        <w:t>ius</w:t>
      </w:r>
      <w:proofErr w:type="spellEnd"/>
      <w:r w:rsidRPr="00335E50">
        <w:rPr>
          <w:bCs/>
          <w:sz w:val="20"/>
          <w:szCs w:val="20"/>
          <w:highlight w:val="yellow"/>
        </w:rPr>
        <w:t xml:space="preserve"> </w:t>
      </w:r>
      <w:proofErr w:type="spellStart"/>
      <w:r w:rsidRPr="00335E50">
        <w:rPr>
          <w:bCs/>
          <w:sz w:val="20"/>
          <w:szCs w:val="20"/>
          <w:highlight w:val="yellow"/>
        </w:rPr>
        <w:t>civile</w:t>
      </w:r>
      <w:proofErr w:type="spellEnd"/>
      <w:r w:rsidRPr="00335E50">
        <w:rPr>
          <w:bCs/>
          <w:sz w:val="20"/>
          <w:szCs w:val="20"/>
          <w:highlight w:val="yellow"/>
        </w:rPr>
        <w:t xml:space="preserve"> a inna </w:t>
      </w:r>
      <w:r w:rsidR="00183461" w:rsidRPr="00335E50">
        <w:rPr>
          <w:bCs/>
          <w:sz w:val="20"/>
          <w:szCs w:val="20"/>
          <w:highlight w:val="yellow"/>
        </w:rPr>
        <w:t>prawa pretorskiego</w:t>
      </w:r>
    </w:p>
    <w:p w14:paraId="3DE516D8" w14:textId="0D4CC1FC" w:rsidR="00183461" w:rsidRPr="00183461" w:rsidRDefault="00183461" w:rsidP="003F73CC">
      <w:pPr>
        <w:pStyle w:val="Akapitzlist"/>
        <w:numPr>
          <w:ilvl w:val="0"/>
          <w:numId w:val="17"/>
        </w:numPr>
        <w:spacing w:after="200" w:line="276" w:lineRule="auto"/>
        <w:ind w:left="1418"/>
        <w:rPr>
          <w:bCs/>
          <w:sz w:val="20"/>
          <w:szCs w:val="20"/>
        </w:rPr>
      </w:pPr>
      <w:r w:rsidRPr="00183461">
        <w:rPr>
          <w:bCs/>
          <w:sz w:val="20"/>
          <w:szCs w:val="20"/>
        </w:rPr>
        <w:t xml:space="preserve">Ta sama osoba była właścicielem zarówno według </w:t>
      </w:r>
      <w:proofErr w:type="spellStart"/>
      <w:r w:rsidRPr="00183461">
        <w:rPr>
          <w:bCs/>
          <w:sz w:val="20"/>
          <w:szCs w:val="20"/>
        </w:rPr>
        <w:t>ius</w:t>
      </w:r>
      <w:proofErr w:type="spellEnd"/>
      <w:r w:rsidRPr="00183461">
        <w:rPr>
          <w:bCs/>
          <w:sz w:val="20"/>
          <w:szCs w:val="20"/>
        </w:rPr>
        <w:t xml:space="preserve"> </w:t>
      </w:r>
      <w:proofErr w:type="spellStart"/>
      <w:r w:rsidRPr="00183461">
        <w:rPr>
          <w:bCs/>
          <w:sz w:val="20"/>
          <w:szCs w:val="20"/>
        </w:rPr>
        <w:t>civile</w:t>
      </w:r>
      <w:proofErr w:type="spellEnd"/>
      <w:r w:rsidRPr="00183461">
        <w:rPr>
          <w:bCs/>
          <w:sz w:val="20"/>
          <w:szCs w:val="20"/>
        </w:rPr>
        <w:t xml:space="preserve">, jak i </w:t>
      </w:r>
      <w:proofErr w:type="spellStart"/>
      <w:r w:rsidRPr="00183461">
        <w:rPr>
          <w:bCs/>
          <w:sz w:val="20"/>
          <w:szCs w:val="20"/>
        </w:rPr>
        <w:t>ius</w:t>
      </w:r>
      <w:proofErr w:type="spellEnd"/>
      <w:r w:rsidRPr="00183461">
        <w:rPr>
          <w:bCs/>
          <w:sz w:val="20"/>
          <w:szCs w:val="20"/>
        </w:rPr>
        <w:t xml:space="preserve"> </w:t>
      </w:r>
      <w:proofErr w:type="spellStart"/>
      <w:r w:rsidRPr="00183461">
        <w:rPr>
          <w:bCs/>
          <w:sz w:val="20"/>
          <w:szCs w:val="20"/>
        </w:rPr>
        <w:t>gentium</w:t>
      </w:r>
      <w:proofErr w:type="spellEnd"/>
    </w:p>
    <w:p w14:paraId="1E87CD96" w14:textId="77777777" w:rsidR="00CD491B" w:rsidRPr="009A2BFC" w:rsidRDefault="00CD491B" w:rsidP="00CD491B">
      <w:pPr>
        <w:pStyle w:val="Akapitzlist"/>
        <w:spacing w:after="200" w:line="276" w:lineRule="auto"/>
        <w:ind w:left="1440"/>
        <w:rPr>
          <w:sz w:val="20"/>
          <w:szCs w:val="20"/>
        </w:rPr>
      </w:pPr>
    </w:p>
    <w:p w14:paraId="5AE6B940" w14:textId="69041815" w:rsidR="00CD491B" w:rsidRPr="009A2BFC" w:rsidRDefault="00183461" w:rsidP="00CD491B">
      <w:pPr>
        <w:pStyle w:val="Akapitzlist"/>
        <w:numPr>
          <w:ilvl w:val="0"/>
          <w:numId w:val="10"/>
        </w:numPr>
        <w:spacing w:after="200" w:line="276" w:lineRule="auto"/>
        <w:rPr>
          <w:rFonts w:cstheme="minorHAnsi"/>
          <w:b/>
          <w:sz w:val="20"/>
          <w:szCs w:val="20"/>
        </w:rPr>
      </w:pPr>
      <w:r>
        <w:rPr>
          <w:rFonts w:cstheme="minorHAnsi"/>
          <w:b/>
          <w:sz w:val="20"/>
          <w:szCs w:val="20"/>
        </w:rPr>
        <w:t>Własność rzeczy w Rzymie mogła być ograniczona przez</w:t>
      </w:r>
      <w:r w:rsidR="00CD491B" w:rsidRPr="009A2BFC">
        <w:rPr>
          <w:rFonts w:cstheme="minorHAnsi"/>
          <w:b/>
          <w:sz w:val="20"/>
          <w:szCs w:val="20"/>
        </w:rPr>
        <w:t>:</w:t>
      </w:r>
    </w:p>
    <w:p w14:paraId="605DAA35" w14:textId="5B018E40" w:rsidR="00CD491B" w:rsidRPr="00335E50" w:rsidRDefault="00183461" w:rsidP="00CD491B">
      <w:pPr>
        <w:pStyle w:val="Akapitzlist"/>
        <w:numPr>
          <w:ilvl w:val="0"/>
          <w:numId w:val="4"/>
        </w:numPr>
        <w:spacing w:after="200" w:line="276" w:lineRule="auto"/>
        <w:rPr>
          <w:rFonts w:cstheme="minorHAnsi"/>
          <w:sz w:val="20"/>
          <w:szCs w:val="20"/>
          <w:highlight w:val="yellow"/>
        </w:rPr>
      </w:pPr>
      <w:r w:rsidRPr="00335E50">
        <w:rPr>
          <w:rFonts w:cstheme="minorHAnsi"/>
          <w:sz w:val="20"/>
          <w:szCs w:val="20"/>
          <w:highlight w:val="yellow"/>
        </w:rPr>
        <w:t>Prawo publiczne</w:t>
      </w:r>
    </w:p>
    <w:p w14:paraId="0457AAEB" w14:textId="52DEA9AB" w:rsidR="00CD491B" w:rsidRPr="00335E50" w:rsidRDefault="00183461" w:rsidP="00CD491B">
      <w:pPr>
        <w:pStyle w:val="Akapitzlist"/>
        <w:numPr>
          <w:ilvl w:val="0"/>
          <w:numId w:val="4"/>
        </w:numPr>
        <w:spacing w:after="200" w:line="276" w:lineRule="auto"/>
        <w:rPr>
          <w:rFonts w:cstheme="minorHAnsi"/>
          <w:sz w:val="20"/>
          <w:szCs w:val="20"/>
          <w:highlight w:val="yellow"/>
        </w:rPr>
      </w:pPr>
      <w:r w:rsidRPr="00335E50">
        <w:rPr>
          <w:rFonts w:cstheme="minorHAnsi"/>
          <w:sz w:val="20"/>
          <w:szCs w:val="20"/>
          <w:highlight w:val="yellow"/>
        </w:rPr>
        <w:t>Prawo sąsiedzkie</w:t>
      </w:r>
    </w:p>
    <w:p w14:paraId="3244AFEC" w14:textId="35A6BAC9" w:rsidR="00CD491B" w:rsidRPr="00335E50" w:rsidRDefault="00183461" w:rsidP="00CD491B">
      <w:pPr>
        <w:pStyle w:val="Akapitzlist"/>
        <w:numPr>
          <w:ilvl w:val="0"/>
          <w:numId w:val="4"/>
        </w:numPr>
        <w:spacing w:after="200" w:line="276" w:lineRule="auto"/>
        <w:rPr>
          <w:rFonts w:cstheme="minorHAnsi"/>
          <w:sz w:val="20"/>
          <w:szCs w:val="20"/>
          <w:highlight w:val="yellow"/>
        </w:rPr>
      </w:pPr>
      <w:r w:rsidRPr="00335E50">
        <w:rPr>
          <w:rFonts w:cstheme="minorHAnsi"/>
          <w:sz w:val="20"/>
          <w:szCs w:val="20"/>
          <w:highlight w:val="yellow"/>
        </w:rPr>
        <w:t>Zawarte przez właściciela czynności prawne</w:t>
      </w:r>
    </w:p>
    <w:p w14:paraId="101DAD34" w14:textId="77777777" w:rsidR="00CD491B" w:rsidRPr="009A2BFC" w:rsidRDefault="00CD491B" w:rsidP="00CD491B">
      <w:pPr>
        <w:pStyle w:val="Akapitzlist"/>
        <w:spacing w:after="200" w:line="276" w:lineRule="auto"/>
        <w:ind w:left="1440"/>
        <w:rPr>
          <w:rFonts w:cstheme="minorHAnsi"/>
          <w:sz w:val="20"/>
          <w:szCs w:val="20"/>
        </w:rPr>
      </w:pPr>
    </w:p>
    <w:p w14:paraId="5D8A6DC5" w14:textId="469CDC38" w:rsidR="00CD491B" w:rsidRPr="009A2BFC" w:rsidRDefault="00183461" w:rsidP="00CD491B">
      <w:pPr>
        <w:pStyle w:val="Akapitzlist"/>
        <w:numPr>
          <w:ilvl w:val="0"/>
          <w:numId w:val="10"/>
        </w:numPr>
        <w:tabs>
          <w:tab w:val="left" w:pos="4678"/>
        </w:tabs>
        <w:spacing w:after="200" w:line="276" w:lineRule="auto"/>
        <w:rPr>
          <w:rFonts w:cstheme="minorHAnsi"/>
          <w:b/>
          <w:sz w:val="20"/>
          <w:szCs w:val="20"/>
        </w:rPr>
      </w:pPr>
      <w:r>
        <w:rPr>
          <w:rFonts w:cstheme="minorHAnsi"/>
          <w:b/>
          <w:sz w:val="20"/>
          <w:szCs w:val="20"/>
        </w:rPr>
        <w:t>Zawłaszczeniu podlegają</w:t>
      </w:r>
      <w:r w:rsidR="00CD491B" w:rsidRPr="009A2BFC">
        <w:rPr>
          <w:rFonts w:cstheme="minorHAnsi"/>
          <w:b/>
          <w:sz w:val="20"/>
          <w:szCs w:val="20"/>
        </w:rPr>
        <w:t>:</w:t>
      </w:r>
    </w:p>
    <w:p w14:paraId="22A1FC27" w14:textId="24ED2801" w:rsidR="00CD491B" w:rsidRPr="00335E50" w:rsidRDefault="00183461" w:rsidP="00CD491B">
      <w:pPr>
        <w:pStyle w:val="Akapitzlist"/>
        <w:numPr>
          <w:ilvl w:val="0"/>
          <w:numId w:val="8"/>
        </w:numPr>
        <w:tabs>
          <w:tab w:val="left" w:pos="4678"/>
        </w:tabs>
        <w:spacing w:after="200" w:line="276" w:lineRule="auto"/>
        <w:rPr>
          <w:rFonts w:cstheme="minorHAnsi"/>
          <w:sz w:val="20"/>
          <w:szCs w:val="20"/>
          <w:highlight w:val="yellow"/>
        </w:rPr>
      </w:pPr>
      <w:r w:rsidRPr="00335E50">
        <w:rPr>
          <w:rFonts w:cstheme="minorHAnsi"/>
          <w:sz w:val="20"/>
          <w:szCs w:val="20"/>
          <w:highlight w:val="yellow"/>
        </w:rPr>
        <w:t>Rzeczy nieprzyjaciela znajdujące się na terenie Rzymu w chwili wybuchu wojny</w:t>
      </w:r>
    </w:p>
    <w:p w14:paraId="3B5338FD" w14:textId="4914A795" w:rsidR="00CD491B" w:rsidRPr="00335E50" w:rsidRDefault="00183461" w:rsidP="00CD491B">
      <w:pPr>
        <w:pStyle w:val="Akapitzlist"/>
        <w:numPr>
          <w:ilvl w:val="0"/>
          <w:numId w:val="8"/>
        </w:numPr>
        <w:tabs>
          <w:tab w:val="left" w:pos="4678"/>
        </w:tabs>
        <w:spacing w:after="200" w:line="276" w:lineRule="auto"/>
        <w:rPr>
          <w:rFonts w:cstheme="minorHAnsi"/>
          <w:sz w:val="20"/>
          <w:szCs w:val="20"/>
          <w:highlight w:val="yellow"/>
        </w:rPr>
      </w:pPr>
      <w:r w:rsidRPr="00335E50">
        <w:rPr>
          <w:rFonts w:cstheme="minorHAnsi"/>
          <w:sz w:val="20"/>
          <w:szCs w:val="20"/>
          <w:highlight w:val="yellow"/>
        </w:rPr>
        <w:t>Rzeczy niczyje</w:t>
      </w:r>
    </w:p>
    <w:p w14:paraId="02BE0D11" w14:textId="7D79F808" w:rsidR="00CD491B" w:rsidRPr="00335E50" w:rsidRDefault="00183461" w:rsidP="00CD491B">
      <w:pPr>
        <w:pStyle w:val="Akapitzlist"/>
        <w:numPr>
          <w:ilvl w:val="0"/>
          <w:numId w:val="8"/>
        </w:numPr>
        <w:tabs>
          <w:tab w:val="left" w:pos="4678"/>
        </w:tabs>
        <w:spacing w:after="200" w:line="276" w:lineRule="auto"/>
        <w:rPr>
          <w:rFonts w:cstheme="minorHAnsi"/>
          <w:sz w:val="20"/>
          <w:szCs w:val="20"/>
          <w:highlight w:val="yellow"/>
        </w:rPr>
      </w:pPr>
      <w:r w:rsidRPr="00335E50">
        <w:rPr>
          <w:rFonts w:cstheme="minorHAnsi"/>
          <w:sz w:val="20"/>
          <w:szCs w:val="20"/>
          <w:highlight w:val="yellow"/>
        </w:rPr>
        <w:t>Rzeczy porzucone z zamiarem wyzbycia się własności</w:t>
      </w:r>
    </w:p>
    <w:p w14:paraId="5007FFC5" w14:textId="77777777" w:rsidR="00CD491B" w:rsidRPr="009A2BFC" w:rsidRDefault="00CD491B" w:rsidP="00CD491B">
      <w:pPr>
        <w:pStyle w:val="Akapitzlist"/>
        <w:tabs>
          <w:tab w:val="left" w:pos="4678"/>
        </w:tabs>
        <w:spacing w:after="200" w:line="276" w:lineRule="auto"/>
        <w:ind w:left="1854"/>
        <w:rPr>
          <w:sz w:val="20"/>
          <w:szCs w:val="20"/>
        </w:rPr>
      </w:pPr>
    </w:p>
    <w:p w14:paraId="5DEC040E" w14:textId="633C5D2E" w:rsidR="00CD491B" w:rsidRPr="009A2BFC" w:rsidRDefault="00183461" w:rsidP="00CD491B">
      <w:pPr>
        <w:pStyle w:val="Akapitzlist"/>
        <w:numPr>
          <w:ilvl w:val="0"/>
          <w:numId w:val="10"/>
        </w:numPr>
        <w:spacing w:after="200" w:line="276" w:lineRule="auto"/>
        <w:rPr>
          <w:b/>
          <w:sz w:val="20"/>
          <w:szCs w:val="20"/>
        </w:rPr>
      </w:pPr>
      <w:r>
        <w:rPr>
          <w:b/>
          <w:sz w:val="20"/>
          <w:szCs w:val="20"/>
        </w:rPr>
        <w:t>Podział na rzeczy ruchome i nieruchome</w:t>
      </w:r>
      <w:r w:rsidR="00CD491B" w:rsidRPr="009A2BFC">
        <w:rPr>
          <w:b/>
          <w:sz w:val="20"/>
          <w:szCs w:val="20"/>
        </w:rPr>
        <w:t>:</w:t>
      </w:r>
    </w:p>
    <w:p w14:paraId="4264759C" w14:textId="29EB9E0B" w:rsidR="00CD491B" w:rsidRPr="00335E50" w:rsidRDefault="00183461" w:rsidP="00CD491B">
      <w:pPr>
        <w:pStyle w:val="Akapitzlist"/>
        <w:numPr>
          <w:ilvl w:val="0"/>
          <w:numId w:val="5"/>
        </w:numPr>
        <w:spacing w:after="200" w:line="276" w:lineRule="auto"/>
        <w:rPr>
          <w:sz w:val="20"/>
          <w:szCs w:val="20"/>
          <w:highlight w:val="yellow"/>
        </w:rPr>
      </w:pPr>
      <w:r w:rsidRPr="00335E50">
        <w:rPr>
          <w:sz w:val="20"/>
          <w:szCs w:val="20"/>
          <w:highlight w:val="yellow"/>
        </w:rPr>
        <w:t>Znany był już w czasach ustawy XII tablic</w:t>
      </w:r>
    </w:p>
    <w:p w14:paraId="2300CA6C" w14:textId="7F07FCB1" w:rsidR="00CD491B" w:rsidRPr="009A2BFC" w:rsidRDefault="00183461" w:rsidP="00CD491B">
      <w:pPr>
        <w:pStyle w:val="Akapitzlist"/>
        <w:numPr>
          <w:ilvl w:val="0"/>
          <w:numId w:val="5"/>
        </w:numPr>
        <w:spacing w:after="200" w:line="276" w:lineRule="auto"/>
        <w:rPr>
          <w:sz w:val="20"/>
          <w:szCs w:val="20"/>
        </w:rPr>
      </w:pPr>
      <w:r>
        <w:rPr>
          <w:sz w:val="20"/>
          <w:szCs w:val="20"/>
        </w:rPr>
        <w:t>Został wprowadzony pod wpływem filozofii greckiej na przełomie III i II w. p.n.e.</w:t>
      </w:r>
    </w:p>
    <w:p w14:paraId="70626886" w14:textId="6515B47B" w:rsidR="00CD491B" w:rsidRPr="007C0950" w:rsidRDefault="00183461" w:rsidP="00CD491B">
      <w:pPr>
        <w:pStyle w:val="Akapitzlist"/>
        <w:numPr>
          <w:ilvl w:val="0"/>
          <w:numId w:val="5"/>
        </w:numPr>
        <w:spacing w:after="200" w:line="276" w:lineRule="auto"/>
        <w:rPr>
          <w:sz w:val="20"/>
          <w:szCs w:val="20"/>
        </w:rPr>
      </w:pPr>
      <w:r>
        <w:rPr>
          <w:sz w:val="20"/>
          <w:szCs w:val="20"/>
        </w:rPr>
        <w:t>Został wykształcony w edykcie pretorskim</w:t>
      </w:r>
    </w:p>
    <w:p w14:paraId="0A50CDFA" w14:textId="77777777" w:rsidR="00CD491B" w:rsidRPr="009A2BFC" w:rsidRDefault="00CD491B" w:rsidP="00CD491B">
      <w:pPr>
        <w:pStyle w:val="Akapitzlist"/>
        <w:tabs>
          <w:tab w:val="left" w:pos="4678"/>
        </w:tabs>
        <w:spacing w:after="200" w:line="276" w:lineRule="auto"/>
        <w:ind w:left="1440"/>
        <w:rPr>
          <w:sz w:val="20"/>
          <w:szCs w:val="20"/>
        </w:rPr>
      </w:pPr>
    </w:p>
    <w:p w14:paraId="58FA9582" w14:textId="6FFB015B" w:rsidR="00CD491B" w:rsidRPr="009A2BFC" w:rsidRDefault="00183461" w:rsidP="00CD491B">
      <w:pPr>
        <w:pStyle w:val="Akapitzlist"/>
        <w:numPr>
          <w:ilvl w:val="0"/>
          <w:numId w:val="10"/>
        </w:numPr>
        <w:tabs>
          <w:tab w:val="left" w:pos="4678"/>
        </w:tabs>
        <w:spacing w:after="200" w:line="276" w:lineRule="auto"/>
        <w:rPr>
          <w:b/>
          <w:sz w:val="20"/>
          <w:szCs w:val="20"/>
        </w:rPr>
      </w:pPr>
      <w:r>
        <w:rPr>
          <w:b/>
          <w:sz w:val="20"/>
          <w:szCs w:val="20"/>
        </w:rPr>
        <w:t xml:space="preserve">Res </w:t>
      </w:r>
      <w:proofErr w:type="spellStart"/>
      <w:r>
        <w:rPr>
          <w:b/>
          <w:sz w:val="20"/>
          <w:szCs w:val="20"/>
        </w:rPr>
        <w:t>mancipi</w:t>
      </w:r>
      <w:proofErr w:type="spellEnd"/>
      <w:r>
        <w:rPr>
          <w:b/>
          <w:sz w:val="20"/>
          <w:szCs w:val="20"/>
        </w:rPr>
        <w:t xml:space="preserve"> to</w:t>
      </w:r>
      <w:r w:rsidR="00CD491B" w:rsidRPr="009A2BFC">
        <w:rPr>
          <w:b/>
          <w:sz w:val="20"/>
          <w:szCs w:val="20"/>
        </w:rPr>
        <w:t>:</w:t>
      </w:r>
    </w:p>
    <w:p w14:paraId="20468414" w14:textId="5AA9E174" w:rsidR="00CD491B" w:rsidRPr="00335E50" w:rsidRDefault="00183461" w:rsidP="00CD491B">
      <w:pPr>
        <w:pStyle w:val="Akapitzlist"/>
        <w:numPr>
          <w:ilvl w:val="0"/>
          <w:numId w:val="9"/>
        </w:numPr>
        <w:tabs>
          <w:tab w:val="left" w:pos="4678"/>
        </w:tabs>
        <w:spacing w:after="200" w:line="276" w:lineRule="auto"/>
        <w:rPr>
          <w:sz w:val="20"/>
          <w:szCs w:val="20"/>
          <w:highlight w:val="yellow"/>
        </w:rPr>
      </w:pPr>
      <w:r w:rsidRPr="00335E50">
        <w:rPr>
          <w:sz w:val="20"/>
          <w:szCs w:val="20"/>
          <w:highlight w:val="yellow"/>
        </w:rPr>
        <w:t>Rzeczy najważniejsze dla Rzymian w epoce archaicznej</w:t>
      </w:r>
    </w:p>
    <w:p w14:paraId="4C45C3AA" w14:textId="135487BC" w:rsidR="00CD491B" w:rsidRPr="00335E50" w:rsidRDefault="00183461" w:rsidP="00CD491B">
      <w:pPr>
        <w:pStyle w:val="Akapitzlist"/>
        <w:numPr>
          <w:ilvl w:val="0"/>
          <w:numId w:val="9"/>
        </w:numPr>
        <w:tabs>
          <w:tab w:val="left" w:pos="4678"/>
        </w:tabs>
        <w:spacing w:after="200" w:line="276" w:lineRule="auto"/>
        <w:rPr>
          <w:sz w:val="20"/>
          <w:szCs w:val="20"/>
          <w:highlight w:val="yellow"/>
        </w:rPr>
      </w:pPr>
      <w:r w:rsidRPr="00335E50">
        <w:rPr>
          <w:sz w:val="20"/>
          <w:szCs w:val="20"/>
          <w:highlight w:val="yellow"/>
        </w:rPr>
        <w:t xml:space="preserve">Rzeczy, na których własność nabywano za pomocą </w:t>
      </w:r>
      <w:proofErr w:type="spellStart"/>
      <w:r w:rsidRPr="00335E50">
        <w:rPr>
          <w:sz w:val="20"/>
          <w:szCs w:val="20"/>
          <w:highlight w:val="yellow"/>
        </w:rPr>
        <w:t>mancypacji</w:t>
      </w:r>
      <w:proofErr w:type="spellEnd"/>
    </w:p>
    <w:p w14:paraId="2B7026C7" w14:textId="521CC524" w:rsidR="00CD491B" w:rsidRPr="009A2BFC" w:rsidRDefault="00183461" w:rsidP="00CD491B">
      <w:pPr>
        <w:pStyle w:val="Akapitzlist"/>
        <w:numPr>
          <w:ilvl w:val="0"/>
          <w:numId w:val="9"/>
        </w:numPr>
        <w:tabs>
          <w:tab w:val="left" w:pos="4678"/>
        </w:tabs>
        <w:spacing w:after="200" w:line="276" w:lineRule="auto"/>
        <w:rPr>
          <w:sz w:val="20"/>
          <w:szCs w:val="20"/>
        </w:rPr>
      </w:pPr>
      <w:r>
        <w:rPr>
          <w:sz w:val="20"/>
          <w:szCs w:val="20"/>
        </w:rPr>
        <w:t>Rzeczy, których nie można było poznać przy pomocy zmysłów</w:t>
      </w:r>
    </w:p>
    <w:p w14:paraId="088C67DA" w14:textId="77777777" w:rsidR="00CD491B" w:rsidRPr="009A2BFC" w:rsidRDefault="00CD491B" w:rsidP="00CD491B">
      <w:pPr>
        <w:pStyle w:val="Akapitzlist"/>
        <w:tabs>
          <w:tab w:val="left" w:pos="4678"/>
        </w:tabs>
        <w:spacing w:after="200" w:line="276" w:lineRule="auto"/>
        <w:ind w:left="1440"/>
        <w:rPr>
          <w:sz w:val="20"/>
          <w:szCs w:val="20"/>
        </w:rPr>
      </w:pPr>
    </w:p>
    <w:p w14:paraId="0D78DB95" w14:textId="08F09E02" w:rsidR="00CD491B" w:rsidRPr="009A2BFC" w:rsidRDefault="00183461" w:rsidP="00CD491B">
      <w:pPr>
        <w:pStyle w:val="Akapitzlist"/>
        <w:numPr>
          <w:ilvl w:val="0"/>
          <w:numId w:val="10"/>
        </w:numPr>
        <w:rPr>
          <w:b/>
          <w:bCs/>
          <w:sz w:val="20"/>
          <w:szCs w:val="20"/>
        </w:rPr>
      </w:pPr>
      <w:r>
        <w:rPr>
          <w:b/>
          <w:bCs/>
          <w:sz w:val="20"/>
          <w:szCs w:val="20"/>
        </w:rPr>
        <w:t xml:space="preserve">Do res </w:t>
      </w:r>
      <w:proofErr w:type="spellStart"/>
      <w:r>
        <w:rPr>
          <w:b/>
          <w:bCs/>
          <w:sz w:val="20"/>
          <w:szCs w:val="20"/>
        </w:rPr>
        <w:t>incorporales</w:t>
      </w:r>
      <w:proofErr w:type="spellEnd"/>
      <w:r>
        <w:rPr>
          <w:b/>
          <w:bCs/>
          <w:sz w:val="20"/>
          <w:szCs w:val="20"/>
        </w:rPr>
        <w:t xml:space="preserve"> należały</w:t>
      </w:r>
      <w:r w:rsidR="00CD491B" w:rsidRPr="009A2BFC">
        <w:rPr>
          <w:b/>
          <w:bCs/>
          <w:sz w:val="20"/>
          <w:szCs w:val="20"/>
        </w:rPr>
        <w:t>:</w:t>
      </w:r>
    </w:p>
    <w:p w14:paraId="708C9E3F" w14:textId="1C5F7FC6" w:rsidR="00CD491B" w:rsidRPr="009A2BFC" w:rsidRDefault="00335E50" w:rsidP="00CD491B">
      <w:pPr>
        <w:pStyle w:val="Akapitzlist"/>
        <w:numPr>
          <w:ilvl w:val="0"/>
          <w:numId w:val="1"/>
        </w:numPr>
        <w:ind w:left="1418"/>
        <w:rPr>
          <w:sz w:val="20"/>
          <w:szCs w:val="20"/>
        </w:rPr>
      </w:pPr>
      <w:proofErr w:type="spellStart"/>
      <w:r>
        <w:rPr>
          <w:sz w:val="20"/>
          <w:szCs w:val="20"/>
        </w:rPr>
        <w:t>obligatio</w:t>
      </w:r>
      <w:proofErr w:type="spellEnd"/>
    </w:p>
    <w:p w14:paraId="5D9FBCCA" w14:textId="72B221A3" w:rsidR="00CD491B" w:rsidRPr="009A2BFC" w:rsidRDefault="00183461" w:rsidP="00CD491B">
      <w:pPr>
        <w:pStyle w:val="Akapitzlist"/>
        <w:numPr>
          <w:ilvl w:val="0"/>
          <w:numId w:val="1"/>
        </w:numPr>
        <w:ind w:left="1418"/>
        <w:rPr>
          <w:sz w:val="20"/>
          <w:szCs w:val="20"/>
        </w:rPr>
      </w:pPr>
      <w:r w:rsidRPr="00335E50">
        <w:rPr>
          <w:sz w:val="20"/>
          <w:szCs w:val="20"/>
          <w:highlight w:val="yellow"/>
        </w:rPr>
        <w:t>spadek</w:t>
      </w:r>
    </w:p>
    <w:p w14:paraId="541A6C6B" w14:textId="45C21368" w:rsidR="00CD491B" w:rsidRPr="009A2BFC" w:rsidRDefault="00183461" w:rsidP="00CD491B">
      <w:pPr>
        <w:pStyle w:val="Akapitzlist"/>
        <w:numPr>
          <w:ilvl w:val="0"/>
          <w:numId w:val="1"/>
        </w:numPr>
        <w:ind w:left="1418"/>
        <w:rPr>
          <w:sz w:val="20"/>
          <w:szCs w:val="20"/>
        </w:rPr>
      </w:pPr>
      <w:r>
        <w:rPr>
          <w:sz w:val="20"/>
          <w:szCs w:val="20"/>
        </w:rPr>
        <w:t>rzeczy wyjęte z obiegu</w:t>
      </w:r>
    </w:p>
    <w:p w14:paraId="14BE3950" w14:textId="77777777" w:rsidR="00CD491B" w:rsidRPr="009A2BFC" w:rsidRDefault="00CD491B" w:rsidP="00CD491B">
      <w:pPr>
        <w:pStyle w:val="Akapitzlist"/>
        <w:ind w:left="1418"/>
        <w:rPr>
          <w:sz w:val="20"/>
          <w:szCs w:val="20"/>
        </w:rPr>
      </w:pPr>
    </w:p>
    <w:p w14:paraId="60A96FE0" w14:textId="2C88571A" w:rsidR="00CD491B" w:rsidRPr="009A2BFC" w:rsidRDefault="00183461" w:rsidP="00CD491B">
      <w:pPr>
        <w:pStyle w:val="Akapitzlist"/>
        <w:numPr>
          <w:ilvl w:val="0"/>
          <w:numId w:val="10"/>
        </w:numPr>
        <w:spacing w:after="200" w:line="276" w:lineRule="auto"/>
        <w:rPr>
          <w:b/>
          <w:sz w:val="20"/>
          <w:szCs w:val="20"/>
        </w:rPr>
      </w:pPr>
      <w:proofErr w:type="spellStart"/>
      <w:r>
        <w:rPr>
          <w:b/>
          <w:sz w:val="20"/>
          <w:szCs w:val="20"/>
        </w:rPr>
        <w:t>Mancipatio</w:t>
      </w:r>
      <w:proofErr w:type="spellEnd"/>
      <w:r>
        <w:rPr>
          <w:b/>
          <w:sz w:val="20"/>
          <w:szCs w:val="20"/>
        </w:rPr>
        <w:t xml:space="preserve"> służyła do</w:t>
      </w:r>
      <w:r w:rsidR="00CD491B" w:rsidRPr="009A2BFC">
        <w:rPr>
          <w:b/>
          <w:sz w:val="20"/>
          <w:szCs w:val="20"/>
        </w:rPr>
        <w:t>:</w:t>
      </w:r>
    </w:p>
    <w:p w14:paraId="5F35DEF5" w14:textId="279D76F5" w:rsidR="00CD491B" w:rsidRPr="00335E50" w:rsidRDefault="00183461" w:rsidP="00CD491B">
      <w:pPr>
        <w:pStyle w:val="Akapitzlist"/>
        <w:numPr>
          <w:ilvl w:val="0"/>
          <w:numId w:val="7"/>
        </w:numPr>
        <w:tabs>
          <w:tab w:val="left" w:pos="4678"/>
        </w:tabs>
        <w:spacing w:after="200" w:line="276" w:lineRule="auto"/>
        <w:rPr>
          <w:sz w:val="20"/>
          <w:szCs w:val="20"/>
          <w:highlight w:val="yellow"/>
        </w:rPr>
      </w:pPr>
      <w:r w:rsidRPr="00335E50">
        <w:rPr>
          <w:sz w:val="20"/>
          <w:szCs w:val="20"/>
          <w:highlight w:val="yellow"/>
        </w:rPr>
        <w:t>Przenoszenia władztwa nad osobami</w:t>
      </w:r>
    </w:p>
    <w:p w14:paraId="30B73D23" w14:textId="2A69A735" w:rsidR="00CD491B" w:rsidRPr="003978EC" w:rsidRDefault="003978EC" w:rsidP="00CD491B">
      <w:pPr>
        <w:pStyle w:val="Akapitzlist"/>
        <w:numPr>
          <w:ilvl w:val="0"/>
          <w:numId w:val="7"/>
        </w:numPr>
        <w:tabs>
          <w:tab w:val="left" w:pos="4678"/>
        </w:tabs>
        <w:spacing w:after="200" w:line="276" w:lineRule="auto"/>
        <w:rPr>
          <w:sz w:val="20"/>
          <w:szCs w:val="20"/>
          <w:highlight w:val="yellow"/>
        </w:rPr>
      </w:pPr>
      <w:r w:rsidRPr="003978EC">
        <w:rPr>
          <w:sz w:val="20"/>
          <w:szCs w:val="20"/>
          <w:highlight w:val="yellow"/>
        </w:rPr>
        <w:t>Ustanowienia</w:t>
      </w:r>
      <w:r w:rsidR="00183461" w:rsidRPr="003978EC">
        <w:rPr>
          <w:sz w:val="20"/>
          <w:szCs w:val="20"/>
          <w:highlight w:val="yellow"/>
        </w:rPr>
        <w:t xml:space="preserve"> </w:t>
      </w:r>
      <w:proofErr w:type="spellStart"/>
      <w:r w:rsidR="00183461" w:rsidRPr="003978EC">
        <w:rPr>
          <w:sz w:val="20"/>
          <w:szCs w:val="20"/>
          <w:highlight w:val="yellow"/>
        </w:rPr>
        <w:t>servitutes</w:t>
      </w:r>
      <w:proofErr w:type="spellEnd"/>
      <w:r w:rsidR="00183461" w:rsidRPr="003978EC">
        <w:rPr>
          <w:sz w:val="20"/>
          <w:szCs w:val="20"/>
          <w:highlight w:val="yellow"/>
        </w:rPr>
        <w:t xml:space="preserve"> </w:t>
      </w:r>
      <w:proofErr w:type="spellStart"/>
      <w:r w:rsidR="00183461" w:rsidRPr="003978EC">
        <w:rPr>
          <w:sz w:val="20"/>
          <w:szCs w:val="20"/>
          <w:highlight w:val="yellow"/>
        </w:rPr>
        <w:t>praediorum</w:t>
      </w:r>
      <w:proofErr w:type="spellEnd"/>
      <w:r w:rsidR="00183461" w:rsidRPr="003978EC">
        <w:rPr>
          <w:sz w:val="20"/>
          <w:szCs w:val="20"/>
          <w:highlight w:val="yellow"/>
        </w:rPr>
        <w:t xml:space="preserve"> </w:t>
      </w:r>
      <w:proofErr w:type="spellStart"/>
      <w:r w:rsidR="00183461" w:rsidRPr="003978EC">
        <w:rPr>
          <w:sz w:val="20"/>
          <w:szCs w:val="20"/>
          <w:highlight w:val="yellow"/>
        </w:rPr>
        <w:t>rusticorum</w:t>
      </w:r>
      <w:proofErr w:type="spellEnd"/>
    </w:p>
    <w:p w14:paraId="00B14348" w14:textId="31B95220" w:rsidR="00CD491B" w:rsidRPr="00160E60" w:rsidRDefault="00183461" w:rsidP="00CD491B">
      <w:pPr>
        <w:pStyle w:val="Akapitzlist"/>
        <w:numPr>
          <w:ilvl w:val="0"/>
          <w:numId w:val="7"/>
        </w:numPr>
        <w:tabs>
          <w:tab w:val="left" w:pos="4678"/>
        </w:tabs>
        <w:spacing w:after="200" w:line="276" w:lineRule="auto"/>
        <w:rPr>
          <w:sz w:val="20"/>
          <w:szCs w:val="20"/>
          <w:highlight w:val="yellow"/>
        </w:rPr>
      </w:pPr>
      <w:r w:rsidRPr="00160E60">
        <w:rPr>
          <w:sz w:val="20"/>
          <w:szCs w:val="20"/>
          <w:highlight w:val="yellow"/>
        </w:rPr>
        <w:t xml:space="preserve">Nabycia własności res </w:t>
      </w:r>
      <w:proofErr w:type="spellStart"/>
      <w:r w:rsidRPr="00160E60">
        <w:rPr>
          <w:sz w:val="20"/>
          <w:szCs w:val="20"/>
          <w:highlight w:val="yellow"/>
        </w:rPr>
        <w:t>mancipi</w:t>
      </w:r>
      <w:proofErr w:type="spellEnd"/>
    </w:p>
    <w:p w14:paraId="2B6ED349" w14:textId="77777777" w:rsidR="00CD491B" w:rsidRPr="009A2BFC" w:rsidRDefault="00CD491B" w:rsidP="00CD491B">
      <w:pPr>
        <w:pStyle w:val="Akapitzlist"/>
        <w:ind w:left="1418"/>
        <w:rPr>
          <w:sz w:val="20"/>
          <w:szCs w:val="20"/>
        </w:rPr>
      </w:pPr>
    </w:p>
    <w:p w14:paraId="55AC5EDA" w14:textId="77B828FA" w:rsidR="00CD491B" w:rsidRPr="009A2BFC" w:rsidRDefault="00183461" w:rsidP="00CD491B">
      <w:pPr>
        <w:pStyle w:val="Akapitzlist"/>
        <w:numPr>
          <w:ilvl w:val="0"/>
          <w:numId w:val="10"/>
        </w:numPr>
        <w:rPr>
          <w:b/>
          <w:bCs/>
          <w:sz w:val="20"/>
          <w:szCs w:val="20"/>
        </w:rPr>
      </w:pPr>
      <w:r>
        <w:rPr>
          <w:b/>
          <w:bCs/>
          <w:sz w:val="20"/>
          <w:szCs w:val="20"/>
        </w:rPr>
        <w:t>Pochodne sposoby nabycia własności to</w:t>
      </w:r>
      <w:r w:rsidR="00CD491B" w:rsidRPr="009A2BFC">
        <w:rPr>
          <w:b/>
          <w:bCs/>
          <w:sz w:val="20"/>
          <w:szCs w:val="20"/>
        </w:rPr>
        <w:t>:</w:t>
      </w:r>
    </w:p>
    <w:p w14:paraId="50BFB38A" w14:textId="21BD0ADE" w:rsidR="00CD491B" w:rsidRPr="00160E60" w:rsidRDefault="00183461" w:rsidP="00CD491B">
      <w:pPr>
        <w:pStyle w:val="Akapitzlist"/>
        <w:numPr>
          <w:ilvl w:val="0"/>
          <w:numId w:val="2"/>
        </w:numPr>
        <w:ind w:left="1418"/>
        <w:rPr>
          <w:sz w:val="20"/>
          <w:szCs w:val="20"/>
          <w:highlight w:val="yellow"/>
        </w:rPr>
      </w:pPr>
      <w:proofErr w:type="spellStart"/>
      <w:r w:rsidRPr="00160E60">
        <w:rPr>
          <w:sz w:val="20"/>
          <w:szCs w:val="20"/>
          <w:highlight w:val="yellow"/>
        </w:rPr>
        <w:t>traditio</w:t>
      </w:r>
      <w:proofErr w:type="spellEnd"/>
    </w:p>
    <w:p w14:paraId="65578B4C" w14:textId="29EF28D7" w:rsidR="00CD491B" w:rsidRPr="009A2BFC" w:rsidRDefault="00183461" w:rsidP="00CD491B">
      <w:pPr>
        <w:pStyle w:val="Akapitzlist"/>
        <w:numPr>
          <w:ilvl w:val="1"/>
          <w:numId w:val="2"/>
        </w:numPr>
        <w:ind w:left="1418"/>
        <w:rPr>
          <w:sz w:val="20"/>
          <w:szCs w:val="20"/>
        </w:rPr>
      </w:pPr>
      <w:proofErr w:type="spellStart"/>
      <w:r>
        <w:rPr>
          <w:sz w:val="20"/>
          <w:szCs w:val="20"/>
        </w:rPr>
        <w:t>occupatio</w:t>
      </w:r>
      <w:proofErr w:type="spellEnd"/>
    </w:p>
    <w:p w14:paraId="6A87DE77" w14:textId="74F63981" w:rsidR="00CD491B" w:rsidRPr="009A2BFC" w:rsidRDefault="00183461" w:rsidP="00CD491B">
      <w:pPr>
        <w:pStyle w:val="Akapitzlist"/>
        <w:numPr>
          <w:ilvl w:val="1"/>
          <w:numId w:val="2"/>
        </w:numPr>
        <w:ind w:left="1418"/>
        <w:rPr>
          <w:sz w:val="20"/>
          <w:szCs w:val="20"/>
        </w:rPr>
      </w:pPr>
      <w:proofErr w:type="spellStart"/>
      <w:r>
        <w:rPr>
          <w:sz w:val="20"/>
          <w:szCs w:val="20"/>
        </w:rPr>
        <w:t>accessio</w:t>
      </w:r>
      <w:proofErr w:type="spellEnd"/>
    </w:p>
    <w:p w14:paraId="796E5EBB" w14:textId="77777777" w:rsidR="00CD491B" w:rsidRPr="009A2BFC" w:rsidRDefault="00CD491B" w:rsidP="00CD491B">
      <w:pPr>
        <w:pStyle w:val="Akapitzlist"/>
        <w:ind w:left="1418"/>
        <w:rPr>
          <w:sz w:val="20"/>
          <w:szCs w:val="20"/>
        </w:rPr>
      </w:pPr>
    </w:p>
    <w:p w14:paraId="1A353488" w14:textId="1F4F36A0" w:rsidR="00CD491B" w:rsidRPr="009A2BFC" w:rsidRDefault="00183461" w:rsidP="00CD491B">
      <w:pPr>
        <w:pStyle w:val="Akapitzlist"/>
        <w:numPr>
          <w:ilvl w:val="0"/>
          <w:numId w:val="10"/>
        </w:numPr>
        <w:rPr>
          <w:b/>
          <w:bCs/>
          <w:sz w:val="20"/>
          <w:szCs w:val="20"/>
        </w:rPr>
      </w:pPr>
      <w:proofErr w:type="spellStart"/>
      <w:r>
        <w:rPr>
          <w:b/>
          <w:bCs/>
          <w:sz w:val="20"/>
          <w:szCs w:val="20"/>
        </w:rPr>
        <w:t>Usucapio</w:t>
      </w:r>
      <w:proofErr w:type="spellEnd"/>
      <w:r>
        <w:rPr>
          <w:b/>
          <w:bCs/>
          <w:sz w:val="20"/>
          <w:szCs w:val="20"/>
        </w:rPr>
        <w:t xml:space="preserve"> służyła do</w:t>
      </w:r>
      <w:r w:rsidR="00CD491B" w:rsidRPr="009A2BFC">
        <w:rPr>
          <w:b/>
          <w:bCs/>
          <w:sz w:val="20"/>
          <w:szCs w:val="20"/>
        </w:rPr>
        <w:t>:</w:t>
      </w:r>
    </w:p>
    <w:p w14:paraId="062CFDFB" w14:textId="45FF9825" w:rsidR="00CD491B" w:rsidRPr="009A2BFC" w:rsidRDefault="00183461" w:rsidP="00CD491B">
      <w:pPr>
        <w:pStyle w:val="Akapitzlist"/>
        <w:numPr>
          <w:ilvl w:val="1"/>
          <w:numId w:val="12"/>
        </w:numPr>
        <w:ind w:left="1418"/>
        <w:rPr>
          <w:sz w:val="20"/>
          <w:szCs w:val="20"/>
        </w:rPr>
      </w:pPr>
      <w:r>
        <w:rPr>
          <w:sz w:val="20"/>
          <w:szCs w:val="20"/>
        </w:rPr>
        <w:t xml:space="preserve">Nabycia własności </w:t>
      </w:r>
      <w:proofErr w:type="spellStart"/>
      <w:r>
        <w:rPr>
          <w:sz w:val="20"/>
          <w:szCs w:val="20"/>
        </w:rPr>
        <w:t>bonitarnej</w:t>
      </w:r>
      <w:proofErr w:type="spellEnd"/>
      <w:r>
        <w:rPr>
          <w:sz w:val="20"/>
          <w:szCs w:val="20"/>
        </w:rPr>
        <w:t xml:space="preserve"> przez </w:t>
      </w:r>
      <w:proofErr w:type="spellStart"/>
      <w:r>
        <w:rPr>
          <w:sz w:val="20"/>
          <w:szCs w:val="20"/>
        </w:rPr>
        <w:t>peregryna</w:t>
      </w:r>
      <w:proofErr w:type="spellEnd"/>
    </w:p>
    <w:p w14:paraId="07183EFC" w14:textId="33F303D3" w:rsidR="00CD491B" w:rsidRPr="00160E60" w:rsidRDefault="00183461" w:rsidP="00CD491B">
      <w:pPr>
        <w:pStyle w:val="Akapitzlist"/>
        <w:numPr>
          <w:ilvl w:val="1"/>
          <w:numId w:val="12"/>
        </w:numPr>
        <w:ind w:left="1418"/>
        <w:rPr>
          <w:sz w:val="20"/>
          <w:szCs w:val="20"/>
          <w:highlight w:val="yellow"/>
        </w:rPr>
      </w:pPr>
      <w:r w:rsidRPr="00160E60">
        <w:rPr>
          <w:sz w:val="20"/>
          <w:szCs w:val="20"/>
          <w:highlight w:val="yellow"/>
        </w:rPr>
        <w:t xml:space="preserve">Nabycia własności </w:t>
      </w:r>
      <w:proofErr w:type="spellStart"/>
      <w:r w:rsidRPr="00160E60">
        <w:rPr>
          <w:sz w:val="20"/>
          <w:szCs w:val="20"/>
          <w:highlight w:val="yellow"/>
        </w:rPr>
        <w:t>kwirytarnej</w:t>
      </w:r>
      <w:proofErr w:type="spellEnd"/>
      <w:r w:rsidRPr="00160E60">
        <w:rPr>
          <w:sz w:val="20"/>
          <w:szCs w:val="20"/>
          <w:highlight w:val="yellow"/>
        </w:rPr>
        <w:t xml:space="preserve"> nad rzeczami skradzionymi</w:t>
      </w:r>
    </w:p>
    <w:p w14:paraId="4834F0E2" w14:textId="25026C89" w:rsidR="00CD491B" w:rsidRPr="009A2BFC" w:rsidRDefault="00183461" w:rsidP="00CD491B">
      <w:pPr>
        <w:pStyle w:val="Akapitzlist"/>
        <w:numPr>
          <w:ilvl w:val="1"/>
          <w:numId w:val="12"/>
        </w:numPr>
        <w:ind w:left="1418"/>
        <w:rPr>
          <w:sz w:val="20"/>
          <w:szCs w:val="20"/>
        </w:rPr>
      </w:pPr>
      <w:r>
        <w:rPr>
          <w:sz w:val="20"/>
          <w:szCs w:val="20"/>
        </w:rPr>
        <w:t xml:space="preserve">Nabycia własności </w:t>
      </w:r>
      <w:proofErr w:type="spellStart"/>
      <w:r>
        <w:rPr>
          <w:sz w:val="20"/>
          <w:szCs w:val="20"/>
        </w:rPr>
        <w:t>kwirytarnej</w:t>
      </w:r>
      <w:proofErr w:type="spellEnd"/>
      <w:r>
        <w:rPr>
          <w:sz w:val="20"/>
          <w:szCs w:val="20"/>
        </w:rPr>
        <w:t xml:space="preserve"> res </w:t>
      </w:r>
      <w:proofErr w:type="spellStart"/>
      <w:r w:rsidR="00160E60">
        <w:rPr>
          <w:sz w:val="20"/>
          <w:szCs w:val="20"/>
        </w:rPr>
        <w:t>nec</w:t>
      </w:r>
      <w:proofErr w:type="spellEnd"/>
      <w:r w:rsidR="00160E60">
        <w:rPr>
          <w:sz w:val="20"/>
          <w:szCs w:val="20"/>
        </w:rPr>
        <w:t xml:space="preserve"> </w:t>
      </w:r>
      <w:proofErr w:type="spellStart"/>
      <w:r>
        <w:rPr>
          <w:sz w:val="20"/>
          <w:szCs w:val="20"/>
        </w:rPr>
        <w:t>mancipi</w:t>
      </w:r>
      <w:proofErr w:type="spellEnd"/>
      <w:r>
        <w:rPr>
          <w:sz w:val="20"/>
          <w:szCs w:val="20"/>
        </w:rPr>
        <w:t xml:space="preserve"> przeniesionych za pomocą </w:t>
      </w:r>
      <w:proofErr w:type="spellStart"/>
      <w:r>
        <w:rPr>
          <w:sz w:val="20"/>
          <w:szCs w:val="20"/>
        </w:rPr>
        <w:t>traditio</w:t>
      </w:r>
      <w:proofErr w:type="spellEnd"/>
    </w:p>
    <w:p w14:paraId="3209F5CE" w14:textId="77777777" w:rsidR="00CD491B" w:rsidRPr="009A2BFC" w:rsidRDefault="00CD491B" w:rsidP="00CD491B">
      <w:pPr>
        <w:pStyle w:val="Akapitzlist"/>
        <w:ind w:left="1418"/>
        <w:rPr>
          <w:sz w:val="20"/>
          <w:szCs w:val="20"/>
        </w:rPr>
      </w:pPr>
    </w:p>
    <w:p w14:paraId="4327A24C" w14:textId="77777777" w:rsidR="00CD491B" w:rsidRPr="009A2BFC" w:rsidRDefault="00CD491B" w:rsidP="00CD491B">
      <w:pPr>
        <w:pStyle w:val="Akapitzlist"/>
        <w:ind w:left="1418"/>
        <w:rPr>
          <w:sz w:val="20"/>
          <w:szCs w:val="20"/>
        </w:rPr>
      </w:pPr>
    </w:p>
    <w:p w14:paraId="2463D255" w14:textId="77777777" w:rsidR="003978EC" w:rsidRPr="003978EC" w:rsidRDefault="003978EC" w:rsidP="003978EC">
      <w:pPr>
        <w:pStyle w:val="Akapitzlist"/>
        <w:numPr>
          <w:ilvl w:val="0"/>
          <w:numId w:val="10"/>
        </w:numPr>
        <w:tabs>
          <w:tab w:val="left" w:pos="4678"/>
        </w:tabs>
        <w:spacing w:after="200" w:line="276" w:lineRule="auto"/>
        <w:rPr>
          <w:b/>
          <w:bCs/>
          <w:sz w:val="20"/>
          <w:szCs w:val="20"/>
        </w:rPr>
      </w:pPr>
      <w:r w:rsidRPr="003978EC">
        <w:rPr>
          <w:b/>
          <w:bCs/>
          <w:sz w:val="20"/>
          <w:szCs w:val="20"/>
        </w:rPr>
        <w:t>Do praw na rzeczy cudzej zaliczano:</w:t>
      </w:r>
    </w:p>
    <w:p w14:paraId="2488BE54" w14:textId="49EB89C3" w:rsidR="003978EC" w:rsidRPr="003978EC" w:rsidRDefault="003978EC" w:rsidP="003978EC">
      <w:pPr>
        <w:pStyle w:val="Akapitzlist"/>
        <w:numPr>
          <w:ilvl w:val="0"/>
          <w:numId w:val="22"/>
        </w:numPr>
        <w:tabs>
          <w:tab w:val="left" w:pos="4678"/>
        </w:tabs>
        <w:spacing w:after="200" w:line="276" w:lineRule="auto"/>
        <w:ind w:left="1418"/>
        <w:rPr>
          <w:sz w:val="20"/>
          <w:szCs w:val="20"/>
          <w:highlight w:val="yellow"/>
        </w:rPr>
      </w:pPr>
      <w:proofErr w:type="spellStart"/>
      <w:r w:rsidRPr="003978EC">
        <w:rPr>
          <w:sz w:val="20"/>
          <w:szCs w:val="20"/>
          <w:highlight w:val="yellow"/>
        </w:rPr>
        <w:t>Superficies</w:t>
      </w:r>
      <w:proofErr w:type="spellEnd"/>
    </w:p>
    <w:p w14:paraId="2CFA5FE1" w14:textId="77777777" w:rsidR="003978EC" w:rsidRPr="003978EC" w:rsidRDefault="003978EC" w:rsidP="003978EC">
      <w:pPr>
        <w:pStyle w:val="Akapitzlist"/>
        <w:numPr>
          <w:ilvl w:val="0"/>
          <w:numId w:val="22"/>
        </w:numPr>
        <w:tabs>
          <w:tab w:val="left" w:pos="4678"/>
        </w:tabs>
        <w:spacing w:after="200" w:line="276" w:lineRule="auto"/>
        <w:ind w:left="1418"/>
        <w:rPr>
          <w:sz w:val="20"/>
          <w:szCs w:val="20"/>
        </w:rPr>
      </w:pPr>
      <w:r w:rsidRPr="003978EC">
        <w:rPr>
          <w:sz w:val="20"/>
          <w:szCs w:val="20"/>
        </w:rPr>
        <w:t>Posiadanie</w:t>
      </w:r>
    </w:p>
    <w:p w14:paraId="1C3CF988" w14:textId="77777777" w:rsidR="003978EC" w:rsidRPr="003978EC" w:rsidRDefault="003978EC" w:rsidP="003978EC">
      <w:pPr>
        <w:pStyle w:val="Akapitzlist"/>
        <w:numPr>
          <w:ilvl w:val="0"/>
          <w:numId w:val="22"/>
        </w:numPr>
        <w:tabs>
          <w:tab w:val="left" w:pos="4678"/>
        </w:tabs>
        <w:spacing w:after="200" w:line="276" w:lineRule="auto"/>
        <w:ind w:left="1418"/>
        <w:rPr>
          <w:sz w:val="20"/>
          <w:szCs w:val="20"/>
        </w:rPr>
      </w:pPr>
      <w:r w:rsidRPr="003978EC">
        <w:rPr>
          <w:sz w:val="20"/>
          <w:szCs w:val="20"/>
        </w:rPr>
        <w:t>Najem rzeczy</w:t>
      </w:r>
    </w:p>
    <w:p w14:paraId="224E9600" w14:textId="77777777" w:rsidR="003978EC" w:rsidRDefault="003978EC" w:rsidP="003978EC">
      <w:pPr>
        <w:pStyle w:val="Akapitzlist"/>
        <w:tabs>
          <w:tab w:val="left" w:pos="4678"/>
        </w:tabs>
        <w:spacing w:after="200" w:line="276" w:lineRule="auto"/>
        <w:ind w:left="1068"/>
        <w:rPr>
          <w:b/>
          <w:bCs/>
          <w:sz w:val="20"/>
          <w:szCs w:val="20"/>
        </w:rPr>
      </w:pPr>
    </w:p>
    <w:p w14:paraId="532789F3" w14:textId="405BF18D" w:rsidR="00CD491B" w:rsidRPr="009A2BFC" w:rsidRDefault="00A176C5" w:rsidP="00CD491B">
      <w:pPr>
        <w:pStyle w:val="Akapitzlist"/>
        <w:numPr>
          <w:ilvl w:val="0"/>
          <w:numId w:val="10"/>
        </w:numPr>
        <w:tabs>
          <w:tab w:val="left" w:pos="4678"/>
        </w:tabs>
        <w:spacing w:after="200" w:line="276" w:lineRule="auto"/>
        <w:rPr>
          <w:b/>
          <w:bCs/>
          <w:sz w:val="20"/>
          <w:szCs w:val="20"/>
        </w:rPr>
      </w:pPr>
      <w:r>
        <w:rPr>
          <w:b/>
          <w:bCs/>
          <w:sz w:val="20"/>
          <w:szCs w:val="20"/>
        </w:rPr>
        <w:t>Posiadaczem naturalnym (</w:t>
      </w:r>
      <w:proofErr w:type="spellStart"/>
      <w:r>
        <w:rPr>
          <w:b/>
          <w:bCs/>
          <w:sz w:val="20"/>
          <w:szCs w:val="20"/>
        </w:rPr>
        <w:t>detendtio</w:t>
      </w:r>
      <w:proofErr w:type="spellEnd"/>
      <w:r>
        <w:rPr>
          <w:b/>
          <w:bCs/>
          <w:sz w:val="20"/>
          <w:szCs w:val="20"/>
        </w:rPr>
        <w:t>) był</w:t>
      </w:r>
      <w:r w:rsidR="00CD491B" w:rsidRPr="009A2BFC">
        <w:rPr>
          <w:b/>
          <w:bCs/>
          <w:sz w:val="20"/>
          <w:szCs w:val="20"/>
        </w:rPr>
        <w:t>:</w:t>
      </w:r>
    </w:p>
    <w:p w14:paraId="2EE40B97" w14:textId="69E6A24B"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a</w:t>
      </w:r>
      <w:r w:rsidRPr="009B3B2A">
        <w:rPr>
          <w:sz w:val="20"/>
          <w:szCs w:val="20"/>
          <w:highlight w:val="yellow"/>
        </w:rPr>
        <w:t xml:space="preserve">) </w:t>
      </w:r>
      <w:r w:rsidR="00A176C5" w:rsidRPr="009B3B2A">
        <w:rPr>
          <w:sz w:val="20"/>
          <w:szCs w:val="20"/>
          <w:highlight w:val="yellow"/>
        </w:rPr>
        <w:t>najemca</w:t>
      </w:r>
    </w:p>
    <w:p w14:paraId="7D9D714D" w14:textId="7607CEDA"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b) </w:t>
      </w:r>
      <w:r w:rsidR="00A176C5">
        <w:rPr>
          <w:sz w:val="20"/>
          <w:szCs w:val="20"/>
        </w:rPr>
        <w:t>emfiteuta</w:t>
      </w:r>
    </w:p>
    <w:p w14:paraId="1C1081D3" w14:textId="50D6F468"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c) </w:t>
      </w:r>
      <w:r w:rsidR="009B3B2A" w:rsidRPr="009B3B2A">
        <w:rPr>
          <w:sz w:val="20"/>
          <w:szCs w:val="20"/>
          <w:highlight w:val="yellow"/>
        </w:rPr>
        <w:t>użytkownik</w:t>
      </w:r>
    </w:p>
    <w:p w14:paraId="40513007" w14:textId="77777777" w:rsidR="00CD491B" w:rsidRPr="009A2BFC" w:rsidRDefault="00CD491B" w:rsidP="00CD491B">
      <w:pPr>
        <w:pStyle w:val="Akapitzlist"/>
        <w:tabs>
          <w:tab w:val="left" w:pos="4678"/>
        </w:tabs>
        <w:spacing w:after="200" w:line="276" w:lineRule="auto"/>
        <w:ind w:left="1068"/>
        <w:rPr>
          <w:sz w:val="20"/>
          <w:szCs w:val="20"/>
        </w:rPr>
      </w:pPr>
    </w:p>
    <w:p w14:paraId="05AC551D" w14:textId="0181C004" w:rsidR="00CD491B" w:rsidRPr="009A2BFC" w:rsidRDefault="00A176C5" w:rsidP="00CD491B">
      <w:pPr>
        <w:pStyle w:val="Akapitzlist"/>
        <w:numPr>
          <w:ilvl w:val="0"/>
          <w:numId w:val="10"/>
        </w:numPr>
        <w:tabs>
          <w:tab w:val="left" w:pos="4678"/>
        </w:tabs>
        <w:spacing w:after="200" w:line="276" w:lineRule="auto"/>
        <w:rPr>
          <w:b/>
          <w:bCs/>
          <w:sz w:val="20"/>
          <w:szCs w:val="20"/>
        </w:rPr>
      </w:pPr>
      <w:r>
        <w:rPr>
          <w:b/>
          <w:bCs/>
          <w:sz w:val="20"/>
          <w:szCs w:val="20"/>
        </w:rPr>
        <w:t xml:space="preserve">Rei </w:t>
      </w:r>
      <w:proofErr w:type="spellStart"/>
      <w:r>
        <w:rPr>
          <w:b/>
          <w:bCs/>
          <w:sz w:val="20"/>
          <w:szCs w:val="20"/>
        </w:rPr>
        <w:t>vindicatio</w:t>
      </w:r>
      <w:proofErr w:type="spellEnd"/>
      <w:r>
        <w:rPr>
          <w:b/>
          <w:bCs/>
          <w:sz w:val="20"/>
          <w:szCs w:val="20"/>
        </w:rPr>
        <w:t xml:space="preserve"> mógł wnieść</w:t>
      </w:r>
      <w:r w:rsidR="00CD491B" w:rsidRPr="009A2BFC">
        <w:rPr>
          <w:b/>
          <w:bCs/>
          <w:sz w:val="20"/>
          <w:szCs w:val="20"/>
        </w:rPr>
        <w:t>:</w:t>
      </w:r>
    </w:p>
    <w:p w14:paraId="3F49E179" w14:textId="601A6281"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a)  </w:t>
      </w:r>
      <w:proofErr w:type="spellStart"/>
      <w:r w:rsidR="00A176C5">
        <w:rPr>
          <w:sz w:val="20"/>
          <w:szCs w:val="20"/>
        </w:rPr>
        <w:t>bonorum</w:t>
      </w:r>
      <w:proofErr w:type="spellEnd"/>
      <w:r w:rsidR="00A176C5">
        <w:rPr>
          <w:sz w:val="20"/>
          <w:szCs w:val="20"/>
        </w:rPr>
        <w:t xml:space="preserve"> </w:t>
      </w:r>
      <w:proofErr w:type="spellStart"/>
      <w:r w:rsidR="00A176C5">
        <w:rPr>
          <w:sz w:val="20"/>
          <w:szCs w:val="20"/>
        </w:rPr>
        <w:t>possessor</w:t>
      </w:r>
      <w:proofErr w:type="spellEnd"/>
    </w:p>
    <w:p w14:paraId="105BB1AE" w14:textId="5FD967F8"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b) </w:t>
      </w:r>
      <w:r w:rsidR="00A176C5" w:rsidRPr="009B3B2A">
        <w:rPr>
          <w:sz w:val="20"/>
          <w:szCs w:val="20"/>
          <w:highlight w:val="yellow"/>
        </w:rPr>
        <w:t>nieposiadający właściciel</w:t>
      </w:r>
    </w:p>
    <w:p w14:paraId="28BC2812" w14:textId="41FC26A9"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c) </w:t>
      </w:r>
      <w:r w:rsidR="00A176C5">
        <w:rPr>
          <w:sz w:val="20"/>
          <w:szCs w:val="20"/>
        </w:rPr>
        <w:t xml:space="preserve">dokonujący </w:t>
      </w:r>
      <w:proofErr w:type="spellStart"/>
      <w:r w:rsidR="00A176C5">
        <w:rPr>
          <w:sz w:val="20"/>
          <w:szCs w:val="20"/>
        </w:rPr>
        <w:t>kontrwindykacji</w:t>
      </w:r>
      <w:proofErr w:type="spellEnd"/>
      <w:r w:rsidR="00A176C5">
        <w:rPr>
          <w:sz w:val="20"/>
          <w:szCs w:val="20"/>
        </w:rPr>
        <w:t xml:space="preserve"> w procesie </w:t>
      </w:r>
      <w:proofErr w:type="spellStart"/>
      <w:r w:rsidR="00A176C5">
        <w:rPr>
          <w:sz w:val="20"/>
          <w:szCs w:val="20"/>
        </w:rPr>
        <w:t>legisakcyjnym</w:t>
      </w:r>
      <w:proofErr w:type="spellEnd"/>
    </w:p>
    <w:p w14:paraId="5559F56F" w14:textId="77777777" w:rsidR="00CD491B" w:rsidRPr="009A2BFC" w:rsidRDefault="00CD491B" w:rsidP="00CD491B">
      <w:pPr>
        <w:pStyle w:val="Akapitzlist"/>
        <w:tabs>
          <w:tab w:val="left" w:pos="4678"/>
        </w:tabs>
        <w:spacing w:after="200" w:line="276" w:lineRule="auto"/>
        <w:ind w:left="1068"/>
        <w:rPr>
          <w:sz w:val="20"/>
          <w:szCs w:val="20"/>
        </w:rPr>
      </w:pPr>
    </w:p>
    <w:p w14:paraId="77297452" w14:textId="77777777" w:rsidR="00CD491B" w:rsidRPr="009A2BFC" w:rsidRDefault="00CD491B" w:rsidP="00CD491B">
      <w:pPr>
        <w:pStyle w:val="Akapitzlist"/>
        <w:tabs>
          <w:tab w:val="left" w:pos="4678"/>
        </w:tabs>
        <w:spacing w:after="200" w:line="276" w:lineRule="auto"/>
        <w:ind w:left="1068"/>
        <w:rPr>
          <w:sz w:val="20"/>
          <w:szCs w:val="20"/>
        </w:rPr>
      </w:pPr>
    </w:p>
    <w:p w14:paraId="0C605532" w14:textId="694CB391" w:rsidR="00CD491B" w:rsidRPr="009A2BFC" w:rsidRDefault="00A176C5" w:rsidP="00CD491B">
      <w:pPr>
        <w:pStyle w:val="Akapitzlist"/>
        <w:numPr>
          <w:ilvl w:val="0"/>
          <w:numId w:val="10"/>
        </w:numPr>
        <w:rPr>
          <w:b/>
          <w:bCs/>
          <w:sz w:val="20"/>
          <w:szCs w:val="20"/>
        </w:rPr>
      </w:pPr>
      <w:proofErr w:type="spellStart"/>
      <w:r>
        <w:rPr>
          <w:b/>
          <w:bCs/>
          <w:sz w:val="20"/>
          <w:szCs w:val="20"/>
        </w:rPr>
        <w:t>Ususfruktariusz</w:t>
      </w:r>
      <w:proofErr w:type="spellEnd"/>
      <w:r>
        <w:rPr>
          <w:b/>
          <w:bCs/>
          <w:sz w:val="20"/>
          <w:szCs w:val="20"/>
        </w:rPr>
        <w:t xml:space="preserve"> może</w:t>
      </w:r>
      <w:r w:rsidR="00CD491B" w:rsidRPr="009A2BFC">
        <w:rPr>
          <w:b/>
          <w:bCs/>
          <w:sz w:val="20"/>
          <w:szCs w:val="20"/>
        </w:rPr>
        <w:t>:</w:t>
      </w:r>
    </w:p>
    <w:p w14:paraId="66B105C0" w14:textId="3A495507" w:rsidR="00CD491B" w:rsidRPr="009A2BFC" w:rsidRDefault="00CD491B" w:rsidP="00CD491B">
      <w:pPr>
        <w:pStyle w:val="Akapitzlist"/>
        <w:ind w:left="1068"/>
        <w:rPr>
          <w:sz w:val="20"/>
          <w:szCs w:val="20"/>
        </w:rPr>
      </w:pPr>
      <w:r w:rsidRPr="009A2BFC">
        <w:rPr>
          <w:sz w:val="20"/>
          <w:szCs w:val="20"/>
        </w:rPr>
        <w:t xml:space="preserve">a) </w:t>
      </w:r>
      <w:r w:rsidR="00A176C5">
        <w:rPr>
          <w:sz w:val="20"/>
          <w:szCs w:val="20"/>
        </w:rPr>
        <w:t>zapisać swoje prawo w testamencie</w:t>
      </w:r>
    </w:p>
    <w:p w14:paraId="3036857F" w14:textId="5401D47D" w:rsidR="00CD491B" w:rsidRPr="009A2BFC" w:rsidRDefault="00CD491B" w:rsidP="00CD491B">
      <w:pPr>
        <w:pStyle w:val="Akapitzlist"/>
        <w:ind w:left="1068"/>
        <w:rPr>
          <w:sz w:val="20"/>
          <w:szCs w:val="20"/>
        </w:rPr>
      </w:pPr>
      <w:r w:rsidRPr="009A2BFC">
        <w:rPr>
          <w:sz w:val="20"/>
          <w:szCs w:val="20"/>
        </w:rPr>
        <w:t xml:space="preserve">b) </w:t>
      </w:r>
      <w:r w:rsidR="00A176C5">
        <w:rPr>
          <w:sz w:val="20"/>
          <w:szCs w:val="20"/>
        </w:rPr>
        <w:t>przenieść swoje prawo na inną osobę</w:t>
      </w:r>
      <w:r w:rsidRPr="009A2BFC">
        <w:rPr>
          <w:sz w:val="20"/>
          <w:szCs w:val="20"/>
        </w:rPr>
        <w:t xml:space="preserve"> </w:t>
      </w:r>
    </w:p>
    <w:p w14:paraId="36AC1E72" w14:textId="78221FC6" w:rsidR="00CD491B" w:rsidRPr="009A2BFC" w:rsidRDefault="00CD491B" w:rsidP="00CD491B">
      <w:pPr>
        <w:pStyle w:val="Akapitzlist"/>
        <w:ind w:left="1068"/>
        <w:rPr>
          <w:sz w:val="20"/>
          <w:szCs w:val="20"/>
        </w:rPr>
      </w:pPr>
      <w:r w:rsidRPr="009A2BFC">
        <w:rPr>
          <w:sz w:val="20"/>
          <w:szCs w:val="20"/>
        </w:rPr>
        <w:t xml:space="preserve">c) </w:t>
      </w:r>
      <w:r w:rsidR="00A176C5" w:rsidRPr="00E53CAD">
        <w:rPr>
          <w:sz w:val="20"/>
          <w:szCs w:val="20"/>
          <w:highlight w:val="yellow"/>
        </w:rPr>
        <w:t>udostępnić innej osobie wykonywanie swego prawa</w:t>
      </w:r>
    </w:p>
    <w:p w14:paraId="0418D5EE" w14:textId="77777777" w:rsidR="00CD491B" w:rsidRPr="009A2BFC" w:rsidRDefault="00CD491B" w:rsidP="00CD491B">
      <w:pPr>
        <w:pStyle w:val="Akapitzlist"/>
        <w:ind w:left="1068"/>
        <w:rPr>
          <w:sz w:val="20"/>
          <w:szCs w:val="20"/>
        </w:rPr>
      </w:pPr>
    </w:p>
    <w:p w14:paraId="47D3CF1F" w14:textId="55ABD9F1" w:rsidR="00CD491B" w:rsidRPr="009A2BFC" w:rsidRDefault="00A176C5" w:rsidP="00CD491B">
      <w:pPr>
        <w:pStyle w:val="Akapitzlist"/>
        <w:numPr>
          <w:ilvl w:val="0"/>
          <w:numId w:val="10"/>
        </w:numPr>
        <w:tabs>
          <w:tab w:val="left" w:pos="4678"/>
        </w:tabs>
        <w:spacing w:after="200" w:line="276" w:lineRule="auto"/>
        <w:rPr>
          <w:b/>
          <w:bCs/>
          <w:sz w:val="20"/>
          <w:szCs w:val="20"/>
        </w:rPr>
      </w:pPr>
      <w:r>
        <w:rPr>
          <w:b/>
          <w:bCs/>
          <w:sz w:val="20"/>
          <w:szCs w:val="20"/>
        </w:rPr>
        <w:t>Usus to</w:t>
      </w:r>
      <w:r w:rsidR="00CD491B" w:rsidRPr="009A2BFC">
        <w:rPr>
          <w:b/>
          <w:bCs/>
          <w:sz w:val="20"/>
          <w:szCs w:val="20"/>
        </w:rPr>
        <w:t>:</w:t>
      </w:r>
    </w:p>
    <w:p w14:paraId="23BDB2ED" w14:textId="1AA22820"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a) </w:t>
      </w:r>
      <w:r w:rsidR="00A176C5" w:rsidRPr="00E53CAD">
        <w:rPr>
          <w:sz w:val="20"/>
          <w:szCs w:val="20"/>
          <w:highlight w:val="yellow"/>
        </w:rPr>
        <w:t xml:space="preserve">jedno z </w:t>
      </w:r>
      <w:proofErr w:type="spellStart"/>
      <w:r w:rsidR="00A176C5" w:rsidRPr="00E53CAD">
        <w:rPr>
          <w:sz w:val="20"/>
          <w:szCs w:val="20"/>
          <w:highlight w:val="yellow"/>
        </w:rPr>
        <w:t>iura</w:t>
      </w:r>
      <w:proofErr w:type="spellEnd"/>
      <w:r w:rsidR="00A176C5" w:rsidRPr="00E53CAD">
        <w:rPr>
          <w:sz w:val="20"/>
          <w:szCs w:val="20"/>
          <w:highlight w:val="yellow"/>
        </w:rPr>
        <w:t xml:space="preserve"> in re </w:t>
      </w:r>
      <w:proofErr w:type="spellStart"/>
      <w:r w:rsidR="00A176C5" w:rsidRPr="00E53CAD">
        <w:rPr>
          <w:sz w:val="20"/>
          <w:szCs w:val="20"/>
          <w:highlight w:val="yellow"/>
        </w:rPr>
        <w:t>aliena</w:t>
      </w:r>
      <w:proofErr w:type="spellEnd"/>
    </w:p>
    <w:p w14:paraId="3F85FFB2" w14:textId="5333346D"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b) </w:t>
      </w:r>
      <w:r w:rsidR="00A176C5">
        <w:rPr>
          <w:sz w:val="20"/>
          <w:szCs w:val="20"/>
        </w:rPr>
        <w:t>sposób zgaśnięcia służebności</w:t>
      </w:r>
    </w:p>
    <w:p w14:paraId="12AF2217" w14:textId="5C09A457"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c) </w:t>
      </w:r>
      <w:r w:rsidR="00A176C5" w:rsidRPr="00E53CAD">
        <w:rPr>
          <w:sz w:val="20"/>
          <w:szCs w:val="20"/>
          <w:highlight w:val="yellow"/>
        </w:rPr>
        <w:t xml:space="preserve">sposób nabycia </w:t>
      </w:r>
      <w:proofErr w:type="spellStart"/>
      <w:r w:rsidR="00A176C5" w:rsidRPr="00E53CAD">
        <w:rPr>
          <w:sz w:val="20"/>
          <w:szCs w:val="20"/>
          <w:highlight w:val="yellow"/>
        </w:rPr>
        <w:t>manus</w:t>
      </w:r>
      <w:proofErr w:type="spellEnd"/>
      <w:r w:rsidR="00A176C5" w:rsidRPr="00E53CAD">
        <w:rPr>
          <w:sz w:val="20"/>
          <w:szCs w:val="20"/>
          <w:highlight w:val="yellow"/>
        </w:rPr>
        <w:t xml:space="preserve"> nad żoną</w:t>
      </w:r>
    </w:p>
    <w:p w14:paraId="63BB7856" w14:textId="77777777" w:rsidR="00CD491B" w:rsidRPr="009A2BFC" w:rsidRDefault="00CD491B" w:rsidP="00CD491B">
      <w:pPr>
        <w:pStyle w:val="Akapitzlist"/>
        <w:ind w:left="1068"/>
        <w:rPr>
          <w:sz w:val="20"/>
          <w:szCs w:val="20"/>
        </w:rPr>
      </w:pPr>
    </w:p>
    <w:p w14:paraId="2A046CFC" w14:textId="4D84B1DB" w:rsidR="00CD491B" w:rsidRPr="009A2BFC" w:rsidRDefault="00E53CAD" w:rsidP="00CD491B">
      <w:pPr>
        <w:pStyle w:val="Akapitzlist"/>
        <w:numPr>
          <w:ilvl w:val="0"/>
          <w:numId w:val="10"/>
        </w:numPr>
        <w:rPr>
          <w:b/>
          <w:bCs/>
          <w:sz w:val="20"/>
          <w:szCs w:val="20"/>
        </w:rPr>
      </w:pPr>
      <w:r>
        <w:rPr>
          <w:b/>
          <w:bCs/>
          <w:sz w:val="20"/>
          <w:szCs w:val="20"/>
        </w:rPr>
        <w:t xml:space="preserve">Służebności gasły </w:t>
      </w:r>
      <w:r w:rsidR="000D6F68">
        <w:rPr>
          <w:b/>
          <w:bCs/>
          <w:sz w:val="20"/>
          <w:szCs w:val="20"/>
        </w:rPr>
        <w:t>na skutek</w:t>
      </w:r>
      <w:r w:rsidR="00CD491B" w:rsidRPr="009A2BFC">
        <w:rPr>
          <w:b/>
          <w:bCs/>
          <w:sz w:val="20"/>
          <w:szCs w:val="20"/>
        </w:rPr>
        <w:t>:</w:t>
      </w:r>
    </w:p>
    <w:p w14:paraId="06D5CF0D" w14:textId="453A35FF" w:rsidR="00CD491B" w:rsidRPr="000D6F68" w:rsidRDefault="00CD491B" w:rsidP="00CD491B">
      <w:pPr>
        <w:pStyle w:val="Akapitzlist"/>
        <w:ind w:left="1068"/>
        <w:rPr>
          <w:sz w:val="20"/>
          <w:szCs w:val="20"/>
          <w:highlight w:val="yellow"/>
        </w:rPr>
      </w:pPr>
      <w:r w:rsidRPr="000D6F68">
        <w:rPr>
          <w:sz w:val="20"/>
          <w:szCs w:val="20"/>
          <w:highlight w:val="yellow"/>
        </w:rPr>
        <w:t xml:space="preserve">a) </w:t>
      </w:r>
      <w:r w:rsidR="000D6F68" w:rsidRPr="000D6F68">
        <w:rPr>
          <w:sz w:val="20"/>
          <w:szCs w:val="20"/>
          <w:highlight w:val="yellow"/>
        </w:rPr>
        <w:t>zbiegu z prawem własności</w:t>
      </w:r>
    </w:p>
    <w:p w14:paraId="5374CE7C" w14:textId="001B628C" w:rsidR="00CD491B" w:rsidRPr="000D6F68" w:rsidRDefault="00CD491B" w:rsidP="00CD491B">
      <w:pPr>
        <w:pStyle w:val="Akapitzlist"/>
        <w:ind w:left="1068"/>
        <w:rPr>
          <w:sz w:val="20"/>
          <w:szCs w:val="20"/>
          <w:highlight w:val="yellow"/>
        </w:rPr>
      </w:pPr>
      <w:r w:rsidRPr="000D6F68">
        <w:rPr>
          <w:sz w:val="20"/>
          <w:szCs w:val="20"/>
          <w:highlight w:val="yellow"/>
        </w:rPr>
        <w:t xml:space="preserve">b) </w:t>
      </w:r>
      <w:r w:rsidR="000D6F68" w:rsidRPr="000D6F68">
        <w:rPr>
          <w:sz w:val="20"/>
          <w:szCs w:val="20"/>
          <w:highlight w:val="yellow"/>
        </w:rPr>
        <w:t>non usus</w:t>
      </w:r>
    </w:p>
    <w:p w14:paraId="43223DB1" w14:textId="260A745F" w:rsidR="00CD491B" w:rsidRPr="009A2BFC" w:rsidRDefault="00CD491B" w:rsidP="00CD491B">
      <w:pPr>
        <w:pStyle w:val="Akapitzlist"/>
        <w:ind w:left="1068"/>
        <w:rPr>
          <w:i/>
          <w:iCs/>
          <w:sz w:val="20"/>
          <w:szCs w:val="20"/>
        </w:rPr>
      </w:pPr>
      <w:r w:rsidRPr="000D6F68">
        <w:rPr>
          <w:sz w:val="20"/>
          <w:szCs w:val="20"/>
          <w:highlight w:val="yellow"/>
        </w:rPr>
        <w:t xml:space="preserve">c) </w:t>
      </w:r>
      <w:proofErr w:type="spellStart"/>
      <w:r w:rsidR="000D6F68" w:rsidRPr="000D6F68">
        <w:rPr>
          <w:sz w:val="20"/>
          <w:szCs w:val="20"/>
          <w:highlight w:val="yellow"/>
        </w:rPr>
        <w:t>capitis</w:t>
      </w:r>
      <w:proofErr w:type="spellEnd"/>
      <w:r w:rsidR="000D6F68" w:rsidRPr="000D6F68">
        <w:rPr>
          <w:sz w:val="20"/>
          <w:szCs w:val="20"/>
          <w:highlight w:val="yellow"/>
        </w:rPr>
        <w:t xml:space="preserve"> </w:t>
      </w:r>
      <w:proofErr w:type="spellStart"/>
      <w:r w:rsidR="000D6F68" w:rsidRPr="000D6F68">
        <w:rPr>
          <w:sz w:val="20"/>
          <w:szCs w:val="20"/>
          <w:highlight w:val="yellow"/>
        </w:rPr>
        <w:t>deminutio</w:t>
      </w:r>
      <w:proofErr w:type="spellEnd"/>
      <w:r w:rsidR="000D6F68" w:rsidRPr="000D6F68">
        <w:rPr>
          <w:sz w:val="20"/>
          <w:szCs w:val="20"/>
          <w:highlight w:val="yellow"/>
        </w:rPr>
        <w:t xml:space="preserve"> uprawnionego</w:t>
      </w:r>
    </w:p>
    <w:p w14:paraId="13A5968E" w14:textId="77777777" w:rsidR="00CD491B" w:rsidRPr="009A2BFC" w:rsidRDefault="00CD491B" w:rsidP="00CD491B">
      <w:pPr>
        <w:pStyle w:val="Akapitzlist"/>
        <w:ind w:left="1068"/>
        <w:rPr>
          <w:i/>
          <w:iCs/>
          <w:sz w:val="20"/>
          <w:szCs w:val="20"/>
        </w:rPr>
      </w:pPr>
    </w:p>
    <w:p w14:paraId="528D849A" w14:textId="59655994" w:rsidR="00CD491B" w:rsidRPr="009A2BFC" w:rsidRDefault="00156726" w:rsidP="00CD491B">
      <w:pPr>
        <w:pStyle w:val="Akapitzlist"/>
        <w:numPr>
          <w:ilvl w:val="0"/>
          <w:numId w:val="10"/>
        </w:numPr>
        <w:tabs>
          <w:tab w:val="left" w:pos="4678"/>
        </w:tabs>
        <w:spacing w:after="200" w:line="276" w:lineRule="auto"/>
        <w:rPr>
          <w:b/>
          <w:bCs/>
          <w:sz w:val="20"/>
          <w:szCs w:val="20"/>
        </w:rPr>
      </w:pPr>
      <w:r>
        <w:rPr>
          <w:b/>
          <w:bCs/>
          <w:sz w:val="20"/>
          <w:szCs w:val="20"/>
        </w:rPr>
        <w:t>Skargą służącą do ochrony służebności była</w:t>
      </w:r>
      <w:r w:rsidR="00CD491B" w:rsidRPr="009A2BFC">
        <w:rPr>
          <w:b/>
          <w:bCs/>
          <w:sz w:val="20"/>
          <w:szCs w:val="20"/>
        </w:rPr>
        <w:t>:</w:t>
      </w:r>
    </w:p>
    <w:p w14:paraId="1A24D892" w14:textId="687DEAA2"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a</w:t>
      </w:r>
      <w:r w:rsidRPr="000D6F68">
        <w:rPr>
          <w:sz w:val="20"/>
          <w:szCs w:val="20"/>
          <w:highlight w:val="yellow"/>
        </w:rPr>
        <w:t xml:space="preserve">) </w:t>
      </w:r>
      <w:proofErr w:type="spellStart"/>
      <w:r w:rsidR="00156726" w:rsidRPr="000D6F68">
        <w:rPr>
          <w:sz w:val="20"/>
          <w:szCs w:val="20"/>
          <w:highlight w:val="yellow"/>
        </w:rPr>
        <w:t>vindicatio</w:t>
      </w:r>
      <w:proofErr w:type="spellEnd"/>
      <w:r w:rsidR="00156726" w:rsidRPr="000D6F68">
        <w:rPr>
          <w:sz w:val="20"/>
          <w:szCs w:val="20"/>
          <w:highlight w:val="yellow"/>
        </w:rPr>
        <w:t xml:space="preserve"> </w:t>
      </w:r>
      <w:proofErr w:type="spellStart"/>
      <w:r w:rsidR="00156726" w:rsidRPr="000D6F68">
        <w:rPr>
          <w:sz w:val="20"/>
          <w:szCs w:val="20"/>
          <w:highlight w:val="yellow"/>
        </w:rPr>
        <w:t>servitutis</w:t>
      </w:r>
      <w:proofErr w:type="spellEnd"/>
    </w:p>
    <w:p w14:paraId="12951D9A" w14:textId="61408366"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b) </w:t>
      </w:r>
      <w:proofErr w:type="spellStart"/>
      <w:r w:rsidR="00156726" w:rsidRPr="000D6F68">
        <w:rPr>
          <w:sz w:val="20"/>
          <w:szCs w:val="20"/>
          <w:highlight w:val="yellow"/>
        </w:rPr>
        <w:t>actio</w:t>
      </w:r>
      <w:proofErr w:type="spellEnd"/>
      <w:r w:rsidR="00156726" w:rsidRPr="000D6F68">
        <w:rPr>
          <w:sz w:val="20"/>
          <w:szCs w:val="20"/>
          <w:highlight w:val="yellow"/>
        </w:rPr>
        <w:t xml:space="preserve"> </w:t>
      </w:r>
      <w:proofErr w:type="spellStart"/>
      <w:r w:rsidR="00156726" w:rsidRPr="000D6F68">
        <w:rPr>
          <w:sz w:val="20"/>
          <w:szCs w:val="20"/>
          <w:highlight w:val="yellow"/>
        </w:rPr>
        <w:t>confessoria</w:t>
      </w:r>
      <w:proofErr w:type="spellEnd"/>
    </w:p>
    <w:p w14:paraId="7D9D5823" w14:textId="07B386E4"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c) </w:t>
      </w:r>
      <w:proofErr w:type="spellStart"/>
      <w:r w:rsidR="00156726">
        <w:rPr>
          <w:sz w:val="20"/>
          <w:szCs w:val="20"/>
        </w:rPr>
        <w:t>actio</w:t>
      </w:r>
      <w:proofErr w:type="spellEnd"/>
      <w:r w:rsidR="00156726">
        <w:rPr>
          <w:sz w:val="20"/>
          <w:szCs w:val="20"/>
        </w:rPr>
        <w:t xml:space="preserve"> </w:t>
      </w:r>
      <w:proofErr w:type="spellStart"/>
      <w:r w:rsidR="00156726">
        <w:rPr>
          <w:sz w:val="20"/>
          <w:szCs w:val="20"/>
        </w:rPr>
        <w:t>negatoria</w:t>
      </w:r>
      <w:proofErr w:type="spellEnd"/>
    </w:p>
    <w:p w14:paraId="184B2397" w14:textId="77777777" w:rsidR="00CD491B" w:rsidRPr="009A2BFC" w:rsidRDefault="00CD491B" w:rsidP="00CD491B">
      <w:pPr>
        <w:pStyle w:val="Akapitzlist"/>
        <w:ind w:left="1068"/>
        <w:rPr>
          <w:sz w:val="20"/>
          <w:szCs w:val="20"/>
        </w:rPr>
      </w:pPr>
    </w:p>
    <w:p w14:paraId="15A1087D" w14:textId="3FCB0EF9" w:rsidR="00CD491B" w:rsidRPr="009A2BFC" w:rsidRDefault="002C3608" w:rsidP="00CD491B">
      <w:pPr>
        <w:pStyle w:val="Akapitzlist"/>
        <w:numPr>
          <w:ilvl w:val="0"/>
          <w:numId w:val="10"/>
        </w:numPr>
        <w:rPr>
          <w:b/>
          <w:bCs/>
          <w:sz w:val="20"/>
          <w:szCs w:val="20"/>
        </w:rPr>
      </w:pPr>
      <w:proofErr w:type="spellStart"/>
      <w:r>
        <w:rPr>
          <w:b/>
          <w:bCs/>
          <w:sz w:val="20"/>
          <w:szCs w:val="20"/>
        </w:rPr>
        <w:t>Nemini</w:t>
      </w:r>
      <w:proofErr w:type="spellEnd"/>
      <w:r>
        <w:rPr>
          <w:b/>
          <w:bCs/>
          <w:sz w:val="20"/>
          <w:szCs w:val="20"/>
        </w:rPr>
        <w:t xml:space="preserve"> res </w:t>
      </w:r>
      <w:proofErr w:type="spellStart"/>
      <w:r>
        <w:rPr>
          <w:b/>
          <w:bCs/>
          <w:sz w:val="20"/>
          <w:szCs w:val="20"/>
        </w:rPr>
        <w:t>sua</w:t>
      </w:r>
      <w:proofErr w:type="spellEnd"/>
      <w:r>
        <w:rPr>
          <w:b/>
          <w:bCs/>
          <w:sz w:val="20"/>
          <w:szCs w:val="20"/>
        </w:rPr>
        <w:t xml:space="preserve"> </w:t>
      </w:r>
      <w:proofErr w:type="spellStart"/>
      <w:r>
        <w:rPr>
          <w:b/>
          <w:bCs/>
          <w:sz w:val="20"/>
          <w:szCs w:val="20"/>
        </w:rPr>
        <w:t>servit</w:t>
      </w:r>
      <w:proofErr w:type="spellEnd"/>
      <w:r>
        <w:rPr>
          <w:b/>
          <w:bCs/>
          <w:sz w:val="20"/>
          <w:szCs w:val="20"/>
        </w:rPr>
        <w:t xml:space="preserve"> oznacza, że</w:t>
      </w:r>
      <w:r w:rsidR="00CD491B" w:rsidRPr="009A2BFC">
        <w:rPr>
          <w:b/>
          <w:bCs/>
          <w:sz w:val="20"/>
          <w:szCs w:val="20"/>
        </w:rPr>
        <w:t>:</w:t>
      </w:r>
    </w:p>
    <w:p w14:paraId="5DCF5277" w14:textId="25064E32" w:rsidR="00CD491B" w:rsidRPr="009A2BFC" w:rsidRDefault="00CD491B" w:rsidP="00CD491B">
      <w:pPr>
        <w:pStyle w:val="Akapitzlist"/>
        <w:ind w:left="1068"/>
        <w:rPr>
          <w:sz w:val="20"/>
          <w:szCs w:val="20"/>
        </w:rPr>
      </w:pPr>
      <w:r w:rsidRPr="009A2BFC">
        <w:rPr>
          <w:sz w:val="20"/>
          <w:szCs w:val="20"/>
        </w:rPr>
        <w:t xml:space="preserve">a) </w:t>
      </w:r>
      <w:r w:rsidR="002C3608" w:rsidRPr="002C3608">
        <w:rPr>
          <w:sz w:val="20"/>
          <w:szCs w:val="20"/>
          <w:highlight w:val="yellow"/>
        </w:rPr>
        <w:t>nie można mieć służebności na własnej rzeczy</w:t>
      </w:r>
    </w:p>
    <w:p w14:paraId="759B7BC4" w14:textId="4151B883" w:rsidR="00CD491B" w:rsidRPr="009A2BFC" w:rsidRDefault="00CD491B" w:rsidP="00CD491B">
      <w:pPr>
        <w:pStyle w:val="Akapitzlist"/>
        <w:ind w:left="1068"/>
        <w:rPr>
          <w:sz w:val="20"/>
          <w:szCs w:val="20"/>
        </w:rPr>
      </w:pPr>
      <w:r w:rsidRPr="009A2BFC">
        <w:rPr>
          <w:sz w:val="20"/>
          <w:szCs w:val="20"/>
        </w:rPr>
        <w:t xml:space="preserve">b) </w:t>
      </w:r>
      <w:r w:rsidR="002C3608">
        <w:rPr>
          <w:sz w:val="20"/>
          <w:szCs w:val="20"/>
        </w:rPr>
        <w:t>nie można ustanowić służebności na służebności</w:t>
      </w:r>
    </w:p>
    <w:p w14:paraId="68E7F48E" w14:textId="4C96F5F6" w:rsidR="00CD491B" w:rsidRPr="009A2BFC" w:rsidRDefault="00CD491B" w:rsidP="00CD491B">
      <w:pPr>
        <w:pStyle w:val="Akapitzlist"/>
        <w:ind w:left="1068"/>
        <w:rPr>
          <w:sz w:val="20"/>
          <w:szCs w:val="20"/>
        </w:rPr>
      </w:pPr>
      <w:r w:rsidRPr="009A2BFC">
        <w:rPr>
          <w:sz w:val="20"/>
          <w:szCs w:val="20"/>
        </w:rPr>
        <w:t xml:space="preserve">c) </w:t>
      </w:r>
      <w:r w:rsidR="002C3608">
        <w:rPr>
          <w:sz w:val="20"/>
          <w:szCs w:val="20"/>
        </w:rPr>
        <w:t>nie można ustanowić służebności na współwłasności</w:t>
      </w:r>
    </w:p>
    <w:p w14:paraId="259DCA39" w14:textId="77777777" w:rsidR="00CD491B" w:rsidRPr="009A2BFC" w:rsidRDefault="00CD491B" w:rsidP="00CD491B">
      <w:pPr>
        <w:pStyle w:val="Akapitzlist"/>
        <w:ind w:left="1068"/>
        <w:rPr>
          <w:sz w:val="20"/>
          <w:szCs w:val="20"/>
        </w:rPr>
      </w:pPr>
    </w:p>
    <w:p w14:paraId="3163AFFE" w14:textId="5EF39451" w:rsidR="00CD491B" w:rsidRPr="009A2BFC" w:rsidRDefault="00111C2A" w:rsidP="00CD491B">
      <w:pPr>
        <w:pStyle w:val="Akapitzlist"/>
        <w:numPr>
          <w:ilvl w:val="0"/>
          <w:numId w:val="10"/>
        </w:numPr>
        <w:rPr>
          <w:b/>
          <w:bCs/>
          <w:sz w:val="20"/>
          <w:szCs w:val="20"/>
        </w:rPr>
      </w:pPr>
      <w:r>
        <w:rPr>
          <w:b/>
          <w:bCs/>
          <w:sz w:val="20"/>
          <w:szCs w:val="20"/>
        </w:rPr>
        <w:t>Służebności gruntów miejskich były</w:t>
      </w:r>
      <w:r w:rsidR="00CD491B" w:rsidRPr="009A2BFC">
        <w:rPr>
          <w:b/>
          <w:bCs/>
          <w:sz w:val="20"/>
          <w:szCs w:val="20"/>
        </w:rPr>
        <w:t>:</w:t>
      </w:r>
    </w:p>
    <w:p w14:paraId="58638175" w14:textId="35BA407A" w:rsidR="00CD491B" w:rsidRPr="009A2BFC" w:rsidRDefault="00CD491B" w:rsidP="00CD491B">
      <w:pPr>
        <w:pStyle w:val="Akapitzlist"/>
        <w:ind w:left="1068"/>
        <w:rPr>
          <w:sz w:val="20"/>
          <w:szCs w:val="20"/>
        </w:rPr>
      </w:pPr>
      <w:r w:rsidRPr="009A2BFC">
        <w:rPr>
          <w:sz w:val="20"/>
          <w:szCs w:val="20"/>
        </w:rPr>
        <w:t xml:space="preserve">a) </w:t>
      </w:r>
      <w:r w:rsidR="00111C2A">
        <w:rPr>
          <w:sz w:val="20"/>
          <w:szCs w:val="20"/>
        </w:rPr>
        <w:t xml:space="preserve">res </w:t>
      </w:r>
      <w:proofErr w:type="spellStart"/>
      <w:r w:rsidR="00111C2A">
        <w:rPr>
          <w:sz w:val="20"/>
          <w:szCs w:val="20"/>
        </w:rPr>
        <w:t>mancipi</w:t>
      </w:r>
      <w:proofErr w:type="spellEnd"/>
    </w:p>
    <w:p w14:paraId="7C6A4BB4" w14:textId="067D1D88" w:rsidR="00CD491B" w:rsidRPr="009A2BFC" w:rsidRDefault="00CD491B" w:rsidP="00CD491B">
      <w:pPr>
        <w:pStyle w:val="Akapitzlist"/>
        <w:ind w:left="1068"/>
        <w:rPr>
          <w:sz w:val="20"/>
          <w:szCs w:val="20"/>
        </w:rPr>
      </w:pPr>
      <w:r w:rsidRPr="009A2BFC">
        <w:rPr>
          <w:sz w:val="20"/>
          <w:szCs w:val="20"/>
        </w:rPr>
        <w:t xml:space="preserve">b) </w:t>
      </w:r>
      <w:r w:rsidR="00111C2A" w:rsidRPr="004B5D76">
        <w:rPr>
          <w:sz w:val="20"/>
          <w:szCs w:val="20"/>
          <w:highlight w:val="yellow"/>
        </w:rPr>
        <w:t>prawami na rzeczy cudzej</w:t>
      </w:r>
    </w:p>
    <w:p w14:paraId="14E72F4E" w14:textId="33688E70" w:rsidR="00CD491B" w:rsidRPr="009A2BFC" w:rsidRDefault="00CD491B" w:rsidP="00CD491B">
      <w:pPr>
        <w:pStyle w:val="Akapitzlist"/>
        <w:ind w:left="1068"/>
        <w:rPr>
          <w:sz w:val="20"/>
          <w:szCs w:val="20"/>
        </w:rPr>
      </w:pPr>
      <w:r w:rsidRPr="009A2BFC">
        <w:rPr>
          <w:sz w:val="20"/>
          <w:szCs w:val="20"/>
        </w:rPr>
        <w:t xml:space="preserve">c) </w:t>
      </w:r>
      <w:r w:rsidR="00F64C98">
        <w:rPr>
          <w:sz w:val="20"/>
          <w:szCs w:val="20"/>
        </w:rPr>
        <w:t>były rzeczami wyjętymi z obrotu</w:t>
      </w:r>
    </w:p>
    <w:p w14:paraId="040E8102" w14:textId="77777777" w:rsidR="00CD491B" w:rsidRPr="009A2BFC" w:rsidRDefault="00CD491B" w:rsidP="00CD491B">
      <w:pPr>
        <w:pStyle w:val="Akapitzlist"/>
        <w:ind w:left="1068"/>
        <w:rPr>
          <w:sz w:val="20"/>
          <w:szCs w:val="20"/>
        </w:rPr>
      </w:pPr>
    </w:p>
    <w:p w14:paraId="3B77C9A6" w14:textId="60597E5E" w:rsidR="00CD491B" w:rsidRPr="009A2BFC" w:rsidRDefault="00111C2A" w:rsidP="00CD491B">
      <w:pPr>
        <w:pStyle w:val="Akapitzlist"/>
        <w:numPr>
          <w:ilvl w:val="0"/>
          <w:numId w:val="10"/>
        </w:numPr>
        <w:tabs>
          <w:tab w:val="left" w:pos="4678"/>
        </w:tabs>
        <w:spacing w:after="200" w:line="276" w:lineRule="auto"/>
        <w:rPr>
          <w:rFonts w:cstheme="minorHAnsi"/>
          <w:b/>
          <w:sz w:val="20"/>
          <w:szCs w:val="20"/>
        </w:rPr>
      </w:pPr>
      <w:r>
        <w:rPr>
          <w:rFonts w:cstheme="minorHAnsi"/>
          <w:b/>
          <w:sz w:val="20"/>
          <w:szCs w:val="20"/>
        </w:rPr>
        <w:t xml:space="preserve">Sytuacja, w której dotychczasowy </w:t>
      </w:r>
      <w:proofErr w:type="spellStart"/>
      <w:r>
        <w:rPr>
          <w:rFonts w:cstheme="minorHAnsi"/>
          <w:b/>
          <w:sz w:val="20"/>
          <w:szCs w:val="20"/>
        </w:rPr>
        <w:t>detentor</w:t>
      </w:r>
      <w:proofErr w:type="spellEnd"/>
      <w:r>
        <w:rPr>
          <w:rFonts w:cstheme="minorHAnsi"/>
          <w:b/>
          <w:sz w:val="20"/>
          <w:szCs w:val="20"/>
        </w:rPr>
        <w:t xml:space="preserve"> na mocy umowy staje się posiadaczem to</w:t>
      </w:r>
      <w:r w:rsidR="00CD491B" w:rsidRPr="009A2BFC">
        <w:rPr>
          <w:rFonts w:cstheme="minorHAnsi"/>
          <w:b/>
          <w:sz w:val="20"/>
          <w:szCs w:val="20"/>
        </w:rPr>
        <w:t>:</w:t>
      </w:r>
    </w:p>
    <w:p w14:paraId="7D7FA750" w14:textId="7915AB1F" w:rsidR="00CD491B" w:rsidRPr="00924562" w:rsidRDefault="00111C2A" w:rsidP="00CD491B">
      <w:pPr>
        <w:pStyle w:val="Akapitzlist"/>
        <w:numPr>
          <w:ilvl w:val="0"/>
          <w:numId w:val="11"/>
        </w:numPr>
        <w:tabs>
          <w:tab w:val="left" w:pos="4678"/>
        </w:tabs>
        <w:spacing w:after="200" w:line="276" w:lineRule="auto"/>
        <w:rPr>
          <w:rFonts w:cstheme="minorHAnsi"/>
          <w:sz w:val="20"/>
          <w:szCs w:val="20"/>
          <w:highlight w:val="yellow"/>
        </w:rPr>
      </w:pPr>
      <w:proofErr w:type="spellStart"/>
      <w:r w:rsidRPr="00924562">
        <w:rPr>
          <w:rFonts w:cstheme="minorHAnsi"/>
          <w:sz w:val="20"/>
          <w:szCs w:val="20"/>
          <w:highlight w:val="yellow"/>
        </w:rPr>
        <w:lastRenderedPageBreak/>
        <w:t>Traditio</w:t>
      </w:r>
      <w:proofErr w:type="spellEnd"/>
      <w:r w:rsidRPr="00924562">
        <w:rPr>
          <w:rFonts w:cstheme="minorHAnsi"/>
          <w:sz w:val="20"/>
          <w:szCs w:val="20"/>
          <w:highlight w:val="yellow"/>
        </w:rPr>
        <w:t xml:space="preserve"> </w:t>
      </w:r>
      <w:proofErr w:type="spellStart"/>
      <w:r w:rsidRPr="00924562">
        <w:rPr>
          <w:rFonts w:cstheme="minorHAnsi"/>
          <w:sz w:val="20"/>
          <w:szCs w:val="20"/>
          <w:highlight w:val="yellow"/>
        </w:rPr>
        <w:t>brevi</w:t>
      </w:r>
      <w:proofErr w:type="spellEnd"/>
      <w:r w:rsidRPr="00924562">
        <w:rPr>
          <w:rFonts w:cstheme="minorHAnsi"/>
          <w:sz w:val="20"/>
          <w:szCs w:val="20"/>
          <w:highlight w:val="yellow"/>
        </w:rPr>
        <w:t xml:space="preserve"> </w:t>
      </w:r>
      <w:proofErr w:type="spellStart"/>
      <w:r w:rsidRPr="00924562">
        <w:rPr>
          <w:rFonts w:cstheme="minorHAnsi"/>
          <w:sz w:val="20"/>
          <w:szCs w:val="20"/>
          <w:highlight w:val="yellow"/>
        </w:rPr>
        <w:t>manu</w:t>
      </w:r>
      <w:proofErr w:type="spellEnd"/>
    </w:p>
    <w:p w14:paraId="2542A93E" w14:textId="7242DC40" w:rsidR="00CD491B" w:rsidRPr="009A2BFC" w:rsidRDefault="00111C2A" w:rsidP="00CD491B">
      <w:pPr>
        <w:pStyle w:val="Akapitzlist"/>
        <w:numPr>
          <w:ilvl w:val="0"/>
          <w:numId w:val="11"/>
        </w:numPr>
        <w:tabs>
          <w:tab w:val="left" w:pos="4678"/>
        </w:tabs>
        <w:spacing w:after="200" w:line="276" w:lineRule="auto"/>
        <w:rPr>
          <w:rFonts w:cstheme="minorHAnsi"/>
          <w:sz w:val="20"/>
          <w:szCs w:val="20"/>
        </w:rPr>
      </w:pPr>
      <w:proofErr w:type="spellStart"/>
      <w:r>
        <w:rPr>
          <w:rFonts w:cstheme="minorHAnsi"/>
          <w:sz w:val="20"/>
          <w:szCs w:val="20"/>
        </w:rPr>
        <w:t>Traditio</w:t>
      </w:r>
      <w:proofErr w:type="spellEnd"/>
      <w:r>
        <w:rPr>
          <w:rFonts w:cstheme="minorHAnsi"/>
          <w:sz w:val="20"/>
          <w:szCs w:val="20"/>
        </w:rPr>
        <w:t xml:space="preserve"> </w:t>
      </w:r>
      <w:proofErr w:type="spellStart"/>
      <w:r>
        <w:rPr>
          <w:rFonts w:cstheme="minorHAnsi"/>
          <w:sz w:val="20"/>
          <w:szCs w:val="20"/>
        </w:rPr>
        <w:t>longa</w:t>
      </w:r>
      <w:proofErr w:type="spellEnd"/>
      <w:r>
        <w:rPr>
          <w:rFonts w:cstheme="minorHAnsi"/>
          <w:sz w:val="20"/>
          <w:szCs w:val="20"/>
        </w:rPr>
        <w:t xml:space="preserve"> </w:t>
      </w:r>
      <w:proofErr w:type="spellStart"/>
      <w:r>
        <w:rPr>
          <w:rFonts w:cstheme="minorHAnsi"/>
          <w:sz w:val="20"/>
          <w:szCs w:val="20"/>
        </w:rPr>
        <w:t>manu</w:t>
      </w:r>
      <w:proofErr w:type="spellEnd"/>
    </w:p>
    <w:p w14:paraId="096368B3" w14:textId="19D6F355" w:rsidR="00CD491B" w:rsidRPr="009A2BFC" w:rsidRDefault="00111C2A" w:rsidP="00CD491B">
      <w:pPr>
        <w:pStyle w:val="Akapitzlist"/>
        <w:numPr>
          <w:ilvl w:val="0"/>
          <w:numId w:val="11"/>
        </w:numPr>
        <w:tabs>
          <w:tab w:val="left" w:pos="4678"/>
        </w:tabs>
        <w:spacing w:after="200" w:line="276" w:lineRule="auto"/>
        <w:rPr>
          <w:sz w:val="20"/>
          <w:szCs w:val="20"/>
        </w:rPr>
      </w:pPr>
      <w:proofErr w:type="spellStart"/>
      <w:r>
        <w:rPr>
          <w:sz w:val="20"/>
          <w:szCs w:val="20"/>
        </w:rPr>
        <w:t>Constitutum</w:t>
      </w:r>
      <w:proofErr w:type="spellEnd"/>
      <w:r>
        <w:rPr>
          <w:sz w:val="20"/>
          <w:szCs w:val="20"/>
        </w:rPr>
        <w:t xml:space="preserve"> </w:t>
      </w:r>
      <w:proofErr w:type="spellStart"/>
      <w:r>
        <w:rPr>
          <w:sz w:val="20"/>
          <w:szCs w:val="20"/>
        </w:rPr>
        <w:t>possessorium</w:t>
      </w:r>
      <w:proofErr w:type="spellEnd"/>
    </w:p>
    <w:p w14:paraId="45B43ED8" w14:textId="77777777" w:rsidR="00CD491B" w:rsidRPr="009A2BFC" w:rsidRDefault="00CD491B" w:rsidP="00CD491B">
      <w:pPr>
        <w:pStyle w:val="Akapitzlist"/>
        <w:ind w:left="1068"/>
        <w:rPr>
          <w:sz w:val="20"/>
          <w:szCs w:val="20"/>
          <w:lang w:val="en-US"/>
        </w:rPr>
      </w:pPr>
    </w:p>
    <w:p w14:paraId="2EDBB791" w14:textId="0A1A6152" w:rsidR="00CD491B" w:rsidRPr="009A2BFC" w:rsidRDefault="00F54039" w:rsidP="00CD491B">
      <w:pPr>
        <w:pStyle w:val="Akapitzlist"/>
        <w:numPr>
          <w:ilvl w:val="0"/>
          <w:numId w:val="10"/>
        </w:numPr>
        <w:rPr>
          <w:b/>
          <w:bCs/>
          <w:sz w:val="20"/>
          <w:szCs w:val="20"/>
        </w:rPr>
      </w:pPr>
      <w:r>
        <w:rPr>
          <w:b/>
          <w:bCs/>
          <w:sz w:val="20"/>
          <w:szCs w:val="20"/>
        </w:rPr>
        <w:t xml:space="preserve">Współwłasność </w:t>
      </w:r>
      <w:r w:rsidR="003053B1">
        <w:rPr>
          <w:b/>
          <w:bCs/>
          <w:sz w:val="20"/>
          <w:szCs w:val="20"/>
        </w:rPr>
        <w:t>cechowała się</w:t>
      </w:r>
      <w:r w:rsidR="00CD491B" w:rsidRPr="009A2BFC">
        <w:rPr>
          <w:b/>
          <w:bCs/>
          <w:sz w:val="20"/>
          <w:szCs w:val="20"/>
        </w:rPr>
        <w:t>:</w:t>
      </w:r>
    </w:p>
    <w:p w14:paraId="3E1DFA03" w14:textId="1BAC142F" w:rsidR="00CD491B" w:rsidRPr="003053B1" w:rsidRDefault="00CD491B" w:rsidP="00CD491B">
      <w:pPr>
        <w:pStyle w:val="Akapitzlist"/>
        <w:ind w:left="1068"/>
        <w:rPr>
          <w:sz w:val="20"/>
          <w:szCs w:val="20"/>
          <w:highlight w:val="yellow"/>
        </w:rPr>
      </w:pPr>
      <w:r w:rsidRPr="00F54039">
        <w:rPr>
          <w:sz w:val="20"/>
          <w:szCs w:val="20"/>
        </w:rPr>
        <w:t xml:space="preserve">a) </w:t>
      </w:r>
      <w:r w:rsidR="00F54039" w:rsidRPr="003053B1">
        <w:rPr>
          <w:sz w:val="20"/>
          <w:szCs w:val="20"/>
          <w:highlight w:val="yellow"/>
        </w:rPr>
        <w:t>podzia</w:t>
      </w:r>
      <w:r w:rsidR="003053B1" w:rsidRPr="003053B1">
        <w:rPr>
          <w:sz w:val="20"/>
          <w:szCs w:val="20"/>
          <w:highlight w:val="yellow"/>
        </w:rPr>
        <w:t>łem</w:t>
      </w:r>
      <w:r w:rsidR="00F54039" w:rsidRPr="003053B1">
        <w:rPr>
          <w:sz w:val="20"/>
          <w:szCs w:val="20"/>
          <w:highlight w:val="yellow"/>
        </w:rPr>
        <w:t xml:space="preserve"> prawa do rzeczy</w:t>
      </w:r>
    </w:p>
    <w:p w14:paraId="1F0D11BE" w14:textId="72DF40CF" w:rsidR="00CD491B" w:rsidRPr="003053B1" w:rsidRDefault="00CD491B" w:rsidP="00CD491B">
      <w:pPr>
        <w:pStyle w:val="Akapitzlist"/>
        <w:ind w:left="1068"/>
        <w:rPr>
          <w:sz w:val="20"/>
          <w:szCs w:val="20"/>
        </w:rPr>
      </w:pPr>
      <w:r w:rsidRPr="003053B1">
        <w:rPr>
          <w:sz w:val="20"/>
          <w:szCs w:val="20"/>
          <w:highlight w:val="yellow"/>
        </w:rPr>
        <w:t xml:space="preserve">b) </w:t>
      </w:r>
      <w:r w:rsidR="003053B1" w:rsidRPr="003053B1">
        <w:rPr>
          <w:sz w:val="20"/>
          <w:szCs w:val="20"/>
          <w:highlight w:val="yellow"/>
        </w:rPr>
        <w:t>przyznaniem ułamka uprawnienia w całości rzeczy każdemu ze współwłaścicieli</w:t>
      </w:r>
    </w:p>
    <w:p w14:paraId="536E78E5" w14:textId="23667CD8" w:rsidR="00CD491B" w:rsidRPr="003053B1" w:rsidRDefault="00CD491B" w:rsidP="00CD491B">
      <w:pPr>
        <w:pStyle w:val="Akapitzlist"/>
        <w:ind w:left="1068"/>
        <w:rPr>
          <w:sz w:val="20"/>
          <w:szCs w:val="20"/>
        </w:rPr>
      </w:pPr>
      <w:r w:rsidRPr="003053B1">
        <w:rPr>
          <w:sz w:val="20"/>
          <w:szCs w:val="20"/>
        </w:rPr>
        <w:t xml:space="preserve">c) </w:t>
      </w:r>
      <w:r w:rsidR="003053B1" w:rsidRPr="003053B1">
        <w:rPr>
          <w:sz w:val="20"/>
          <w:szCs w:val="20"/>
        </w:rPr>
        <w:t>prawem swobodnego dysponowania c</w:t>
      </w:r>
      <w:r w:rsidR="003053B1">
        <w:rPr>
          <w:sz w:val="20"/>
          <w:szCs w:val="20"/>
        </w:rPr>
        <w:t>ałą rzeczą przez każdego ze współwłaścicieli</w:t>
      </w:r>
    </w:p>
    <w:p w14:paraId="5020BEFC" w14:textId="77777777" w:rsidR="00CD491B" w:rsidRPr="003053B1" w:rsidRDefault="00CD491B" w:rsidP="00CD491B">
      <w:pPr>
        <w:pStyle w:val="Akapitzlist"/>
        <w:ind w:left="1068"/>
        <w:rPr>
          <w:sz w:val="20"/>
          <w:szCs w:val="20"/>
        </w:rPr>
      </w:pPr>
    </w:p>
    <w:p w14:paraId="134BA291" w14:textId="2CACE807" w:rsidR="00CD491B" w:rsidRPr="009A2BFC" w:rsidRDefault="00111C2A" w:rsidP="00CD491B">
      <w:pPr>
        <w:pStyle w:val="Akapitzlist"/>
        <w:numPr>
          <w:ilvl w:val="0"/>
          <w:numId w:val="10"/>
        </w:numPr>
        <w:spacing w:after="200" w:line="276" w:lineRule="auto"/>
        <w:rPr>
          <w:rFonts w:cstheme="minorHAnsi"/>
          <w:b/>
          <w:sz w:val="20"/>
          <w:szCs w:val="20"/>
        </w:rPr>
      </w:pPr>
      <w:r>
        <w:rPr>
          <w:rFonts w:cstheme="minorHAnsi"/>
          <w:b/>
          <w:sz w:val="20"/>
          <w:szCs w:val="20"/>
        </w:rPr>
        <w:t>Zastaw ręczny (</w:t>
      </w:r>
      <w:proofErr w:type="spellStart"/>
      <w:r>
        <w:rPr>
          <w:rFonts w:cstheme="minorHAnsi"/>
          <w:b/>
          <w:sz w:val="20"/>
          <w:szCs w:val="20"/>
        </w:rPr>
        <w:t>pignus</w:t>
      </w:r>
      <w:proofErr w:type="spellEnd"/>
      <w:r>
        <w:rPr>
          <w:rFonts w:cstheme="minorHAnsi"/>
          <w:b/>
          <w:sz w:val="20"/>
          <w:szCs w:val="20"/>
        </w:rPr>
        <w:t>) był</w:t>
      </w:r>
      <w:r w:rsidR="00CD491B" w:rsidRPr="009A2BFC">
        <w:rPr>
          <w:rFonts w:cstheme="minorHAnsi"/>
          <w:b/>
          <w:sz w:val="20"/>
          <w:szCs w:val="20"/>
        </w:rPr>
        <w:t>:</w:t>
      </w:r>
    </w:p>
    <w:p w14:paraId="57A8400F" w14:textId="7658EA40" w:rsidR="00CD491B" w:rsidRPr="003053B1" w:rsidRDefault="00111C2A" w:rsidP="00CD491B">
      <w:pPr>
        <w:pStyle w:val="Akapitzlist"/>
        <w:numPr>
          <w:ilvl w:val="0"/>
          <w:numId w:val="3"/>
        </w:numPr>
        <w:spacing w:after="200" w:line="276" w:lineRule="auto"/>
        <w:rPr>
          <w:rFonts w:cstheme="minorHAnsi"/>
          <w:sz w:val="20"/>
          <w:szCs w:val="20"/>
          <w:highlight w:val="yellow"/>
        </w:rPr>
      </w:pPr>
      <w:r w:rsidRPr="003053B1">
        <w:rPr>
          <w:rFonts w:cstheme="minorHAnsi"/>
          <w:sz w:val="20"/>
          <w:szCs w:val="20"/>
          <w:highlight w:val="yellow"/>
        </w:rPr>
        <w:t>Rzeczową formą umocnienia zobowiązań</w:t>
      </w:r>
    </w:p>
    <w:p w14:paraId="4E9D41A7" w14:textId="77777777" w:rsidR="003053B1" w:rsidRPr="009A2BFC" w:rsidRDefault="003053B1" w:rsidP="003053B1">
      <w:pPr>
        <w:pStyle w:val="Akapitzlist"/>
        <w:numPr>
          <w:ilvl w:val="0"/>
          <w:numId w:val="3"/>
        </w:numPr>
        <w:spacing w:after="200" w:line="276" w:lineRule="auto"/>
        <w:rPr>
          <w:rFonts w:cstheme="minorHAnsi"/>
          <w:sz w:val="20"/>
          <w:szCs w:val="20"/>
        </w:rPr>
      </w:pPr>
      <w:r>
        <w:rPr>
          <w:rFonts w:cstheme="minorHAnsi"/>
          <w:sz w:val="20"/>
          <w:szCs w:val="20"/>
        </w:rPr>
        <w:t>Najszerszym pod względem treści prawem na rzeczy cudzej</w:t>
      </w:r>
    </w:p>
    <w:p w14:paraId="6CAE5FCE" w14:textId="2CB2DF0E" w:rsidR="00CD491B" w:rsidRPr="003053B1" w:rsidRDefault="00111C2A" w:rsidP="00CD491B">
      <w:pPr>
        <w:pStyle w:val="Akapitzlist"/>
        <w:numPr>
          <w:ilvl w:val="0"/>
          <w:numId w:val="3"/>
        </w:numPr>
        <w:spacing w:after="200" w:line="276" w:lineRule="auto"/>
        <w:rPr>
          <w:rFonts w:cstheme="minorHAnsi"/>
          <w:sz w:val="20"/>
          <w:szCs w:val="20"/>
          <w:highlight w:val="yellow"/>
        </w:rPr>
      </w:pPr>
      <w:r w:rsidRPr="003053B1">
        <w:rPr>
          <w:rFonts w:cstheme="minorHAnsi"/>
          <w:sz w:val="20"/>
          <w:szCs w:val="20"/>
          <w:highlight w:val="yellow"/>
        </w:rPr>
        <w:t>Prawem akcesoryjnym</w:t>
      </w:r>
    </w:p>
    <w:p w14:paraId="6CC84689" w14:textId="77777777" w:rsidR="00CD491B" w:rsidRPr="009A2BFC" w:rsidRDefault="00CD491B" w:rsidP="00CD491B">
      <w:pPr>
        <w:pStyle w:val="Akapitzlist"/>
        <w:ind w:left="1068"/>
        <w:rPr>
          <w:sz w:val="20"/>
          <w:szCs w:val="20"/>
        </w:rPr>
      </w:pPr>
    </w:p>
    <w:p w14:paraId="5A46EBA1" w14:textId="3713F0EC" w:rsidR="00CD491B" w:rsidRPr="009A2BFC" w:rsidRDefault="00111C2A" w:rsidP="00CD491B">
      <w:pPr>
        <w:pStyle w:val="Akapitzlist"/>
        <w:numPr>
          <w:ilvl w:val="0"/>
          <w:numId w:val="10"/>
        </w:numPr>
        <w:rPr>
          <w:b/>
          <w:bCs/>
          <w:sz w:val="20"/>
          <w:szCs w:val="20"/>
        </w:rPr>
      </w:pPr>
      <w:r>
        <w:rPr>
          <w:b/>
          <w:bCs/>
          <w:sz w:val="20"/>
          <w:szCs w:val="20"/>
        </w:rPr>
        <w:t xml:space="preserve"> </w:t>
      </w:r>
      <w:r w:rsidR="0035072A">
        <w:rPr>
          <w:b/>
          <w:bCs/>
          <w:sz w:val="20"/>
          <w:szCs w:val="20"/>
        </w:rPr>
        <w:t>R</w:t>
      </w:r>
      <w:r>
        <w:rPr>
          <w:b/>
          <w:bCs/>
          <w:sz w:val="20"/>
          <w:szCs w:val="20"/>
        </w:rPr>
        <w:t xml:space="preserve">zeczowe </w:t>
      </w:r>
      <w:r w:rsidR="0035072A">
        <w:rPr>
          <w:b/>
          <w:bCs/>
          <w:sz w:val="20"/>
          <w:szCs w:val="20"/>
        </w:rPr>
        <w:t xml:space="preserve">zabezpieczenie </w:t>
      </w:r>
      <w:r>
        <w:rPr>
          <w:b/>
          <w:bCs/>
          <w:sz w:val="20"/>
          <w:szCs w:val="20"/>
        </w:rPr>
        <w:t>w formie zastawu (</w:t>
      </w:r>
      <w:proofErr w:type="spellStart"/>
      <w:r>
        <w:rPr>
          <w:b/>
          <w:bCs/>
          <w:sz w:val="20"/>
          <w:szCs w:val="20"/>
        </w:rPr>
        <w:t>pignus</w:t>
      </w:r>
      <w:proofErr w:type="spellEnd"/>
      <w:r>
        <w:rPr>
          <w:b/>
          <w:bCs/>
          <w:sz w:val="20"/>
          <w:szCs w:val="20"/>
        </w:rPr>
        <w:t>) gasło</w:t>
      </w:r>
      <w:r w:rsidR="00CD491B" w:rsidRPr="009A2BFC">
        <w:rPr>
          <w:b/>
          <w:bCs/>
          <w:sz w:val="20"/>
          <w:szCs w:val="20"/>
        </w:rPr>
        <w:t>:</w:t>
      </w:r>
    </w:p>
    <w:p w14:paraId="6DCA750C" w14:textId="0358650E" w:rsidR="00CD491B" w:rsidRPr="009A2BFC" w:rsidRDefault="00CD491B" w:rsidP="00CD491B">
      <w:pPr>
        <w:pStyle w:val="Akapitzlist"/>
        <w:ind w:left="1068"/>
        <w:rPr>
          <w:sz w:val="20"/>
          <w:szCs w:val="20"/>
        </w:rPr>
      </w:pPr>
      <w:r w:rsidRPr="009A2BFC">
        <w:rPr>
          <w:sz w:val="20"/>
          <w:szCs w:val="20"/>
        </w:rPr>
        <w:t xml:space="preserve">a) </w:t>
      </w:r>
      <w:r w:rsidR="00111C2A" w:rsidRPr="003053B1">
        <w:rPr>
          <w:sz w:val="20"/>
          <w:szCs w:val="20"/>
          <w:highlight w:val="yellow"/>
        </w:rPr>
        <w:t>na skutek zniszczenia rzeczy zastawionej</w:t>
      </w:r>
    </w:p>
    <w:p w14:paraId="0AF94D57" w14:textId="3BDCE9D1" w:rsidR="00CD491B" w:rsidRPr="009A2BFC" w:rsidRDefault="00CD491B" w:rsidP="00CD491B">
      <w:pPr>
        <w:pStyle w:val="Akapitzlist"/>
        <w:ind w:left="1068"/>
        <w:rPr>
          <w:sz w:val="20"/>
          <w:szCs w:val="20"/>
        </w:rPr>
      </w:pPr>
      <w:r w:rsidRPr="009A2BFC">
        <w:rPr>
          <w:sz w:val="20"/>
          <w:szCs w:val="20"/>
        </w:rPr>
        <w:t xml:space="preserve">b) </w:t>
      </w:r>
      <w:r w:rsidR="00111C2A" w:rsidRPr="003053B1">
        <w:rPr>
          <w:sz w:val="20"/>
          <w:szCs w:val="20"/>
          <w:highlight w:val="yellow"/>
        </w:rPr>
        <w:t>na skutek spełnienia świadczenia przez dłużnika</w:t>
      </w:r>
    </w:p>
    <w:p w14:paraId="1918BF60" w14:textId="7DA6E663" w:rsidR="00CD491B" w:rsidRPr="009A2BFC" w:rsidRDefault="00CD491B" w:rsidP="00CD491B">
      <w:pPr>
        <w:pStyle w:val="Akapitzlist"/>
        <w:ind w:left="1068"/>
        <w:rPr>
          <w:sz w:val="20"/>
          <w:szCs w:val="20"/>
        </w:rPr>
      </w:pPr>
      <w:r w:rsidRPr="009A2BFC">
        <w:rPr>
          <w:sz w:val="20"/>
          <w:szCs w:val="20"/>
        </w:rPr>
        <w:t>c</w:t>
      </w:r>
      <w:r w:rsidR="00111C2A" w:rsidRPr="0035072A">
        <w:rPr>
          <w:sz w:val="20"/>
          <w:szCs w:val="20"/>
          <w:highlight w:val="yellow"/>
        </w:rPr>
        <w:t>) na sku</w:t>
      </w:r>
      <w:r w:rsidR="0035072A" w:rsidRPr="0035072A">
        <w:rPr>
          <w:sz w:val="20"/>
          <w:szCs w:val="20"/>
          <w:highlight w:val="yellow"/>
        </w:rPr>
        <w:t>tek zrzeczenia się prawa przez zastawnika</w:t>
      </w:r>
    </w:p>
    <w:p w14:paraId="65728543" w14:textId="77777777" w:rsidR="00CD491B" w:rsidRPr="009A2BFC" w:rsidRDefault="00CD491B" w:rsidP="00CD491B">
      <w:pPr>
        <w:pStyle w:val="Akapitzlist"/>
        <w:ind w:left="1068"/>
        <w:rPr>
          <w:sz w:val="20"/>
          <w:szCs w:val="20"/>
        </w:rPr>
      </w:pPr>
    </w:p>
    <w:p w14:paraId="756F4ECD" w14:textId="7C26E8DF" w:rsidR="00CD491B" w:rsidRPr="009A2BFC" w:rsidRDefault="006754AE" w:rsidP="00CD491B">
      <w:pPr>
        <w:pStyle w:val="Akapitzlist"/>
        <w:numPr>
          <w:ilvl w:val="0"/>
          <w:numId w:val="10"/>
        </w:numPr>
        <w:tabs>
          <w:tab w:val="left" w:pos="4678"/>
        </w:tabs>
        <w:spacing w:after="200" w:line="276" w:lineRule="auto"/>
        <w:rPr>
          <w:b/>
          <w:bCs/>
          <w:sz w:val="20"/>
          <w:szCs w:val="20"/>
        </w:rPr>
      </w:pPr>
      <w:r>
        <w:rPr>
          <w:b/>
          <w:bCs/>
          <w:sz w:val="20"/>
          <w:szCs w:val="20"/>
        </w:rPr>
        <w:t>Hipoteka w prawie rzymskim</w:t>
      </w:r>
      <w:r w:rsidR="00CD491B" w:rsidRPr="009A2BFC">
        <w:rPr>
          <w:b/>
          <w:bCs/>
          <w:sz w:val="20"/>
          <w:szCs w:val="20"/>
        </w:rPr>
        <w:t>:</w:t>
      </w:r>
    </w:p>
    <w:p w14:paraId="4A2F0B27" w14:textId="5255073E"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a) </w:t>
      </w:r>
      <w:r w:rsidR="006754AE">
        <w:rPr>
          <w:sz w:val="20"/>
          <w:szCs w:val="20"/>
        </w:rPr>
        <w:t xml:space="preserve">zawsze </w:t>
      </w:r>
      <w:r w:rsidR="00924562">
        <w:rPr>
          <w:sz w:val="20"/>
          <w:szCs w:val="20"/>
        </w:rPr>
        <w:t>wymagała przeniesienia posiadania</w:t>
      </w:r>
    </w:p>
    <w:p w14:paraId="09CBBA9A" w14:textId="6407CF72"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b) </w:t>
      </w:r>
      <w:r w:rsidR="006754AE" w:rsidRPr="002C3608">
        <w:rPr>
          <w:sz w:val="20"/>
          <w:szCs w:val="20"/>
          <w:highlight w:val="yellow"/>
        </w:rPr>
        <w:t>była zastawem umownym</w:t>
      </w:r>
    </w:p>
    <w:p w14:paraId="67C25AD8" w14:textId="1A2A43C5" w:rsidR="00CD491B" w:rsidRPr="009A2BFC" w:rsidRDefault="00CD491B" w:rsidP="00CD491B">
      <w:pPr>
        <w:pStyle w:val="Akapitzlist"/>
        <w:tabs>
          <w:tab w:val="left" w:pos="4678"/>
        </w:tabs>
        <w:spacing w:after="200" w:line="276" w:lineRule="auto"/>
        <w:ind w:left="1068"/>
        <w:rPr>
          <w:sz w:val="20"/>
          <w:szCs w:val="20"/>
        </w:rPr>
      </w:pPr>
      <w:r w:rsidRPr="009A2BFC">
        <w:rPr>
          <w:sz w:val="20"/>
          <w:szCs w:val="20"/>
        </w:rPr>
        <w:t xml:space="preserve">c) </w:t>
      </w:r>
      <w:r w:rsidR="00924562" w:rsidRPr="00924562">
        <w:rPr>
          <w:sz w:val="20"/>
          <w:szCs w:val="20"/>
          <w:highlight w:val="yellow"/>
        </w:rPr>
        <w:t>była ustanawiana na rzeczach wniesionych, wwiezionych i wprowadzonych na nieruchomość</w:t>
      </w:r>
    </w:p>
    <w:p w14:paraId="2623F373" w14:textId="77777777" w:rsidR="00CD491B" w:rsidRPr="009A2BFC" w:rsidRDefault="00CD491B" w:rsidP="00CD491B">
      <w:pPr>
        <w:pStyle w:val="Akapitzlist"/>
        <w:ind w:left="1068"/>
        <w:rPr>
          <w:sz w:val="20"/>
          <w:szCs w:val="20"/>
        </w:rPr>
      </w:pPr>
    </w:p>
    <w:p w14:paraId="42B67443" w14:textId="17DDD372" w:rsidR="006754AE" w:rsidRPr="006754AE" w:rsidRDefault="006754AE" w:rsidP="006754AE">
      <w:pPr>
        <w:pStyle w:val="Akapitzlist"/>
        <w:numPr>
          <w:ilvl w:val="0"/>
          <w:numId w:val="10"/>
        </w:numPr>
        <w:rPr>
          <w:b/>
          <w:bCs/>
          <w:sz w:val="20"/>
          <w:szCs w:val="20"/>
        </w:rPr>
      </w:pPr>
      <w:r w:rsidRPr="006754AE">
        <w:rPr>
          <w:b/>
          <w:bCs/>
          <w:sz w:val="20"/>
          <w:szCs w:val="20"/>
        </w:rPr>
        <w:t>Zasiedzenie:</w:t>
      </w:r>
    </w:p>
    <w:p w14:paraId="75B6115F" w14:textId="77777777" w:rsidR="006754AE" w:rsidRPr="002C3608" w:rsidRDefault="006754AE" w:rsidP="006754AE">
      <w:pPr>
        <w:pStyle w:val="Akapitzlist"/>
        <w:numPr>
          <w:ilvl w:val="0"/>
          <w:numId w:val="18"/>
        </w:numPr>
        <w:ind w:left="1276"/>
        <w:rPr>
          <w:sz w:val="20"/>
          <w:szCs w:val="20"/>
          <w:highlight w:val="yellow"/>
        </w:rPr>
      </w:pPr>
      <w:r w:rsidRPr="002C3608">
        <w:rPr>
          <w:sz w:val="20"/>
          <w:szCs w:val="20"/>
          <w:highlight w:val="yellow"/>
        </w:rPr>
        <w:t xml:space="preserve">Powodowało nabycie własności </w:t>
      </w:r>
      <w:proofErr w:type="spellStart"/>
      <w:r w:rsidRPr="002C3608">
        <w:rPr>
          <w:sz w:val="20"/>
          <w:szCs w:val="20"/>
          <w:highlight w:val="yellow"/>
        </w:rPr>
        <w:t>kwirytarnej</w:t>
      </w:r>
      <w:proofErr w:type="spellEnd"/>
      <w:r w:rsidRPr="002C3608">
        <w:rPr>
          <w:sz w:val="20"/>
          <w:szCs w:val="20"/>
          <w:highlight w:val="yellow"/>
        </w:rPr>
        <w:t>,</w:t>
      </w:r>
    </w:p>
    <w:p w14:paraId="742ADAB5" w14:textId="77777777" w:rsidR="006754AE" w:rsidRDefault="006754AE" w:rsidP="006754AE">
      <w:pPr>
        <w:pStyle w:val="Akapitzlist"/>
        <w:numPr>
          <w:ilvl w:val="0"/>
          <w:numId w:val="18"/>
        </w:numPr>
        <w:ind w:left="1276"/>
        <w:rPr>
          <w:sz w:val="20"/>
          <w:szCs w:val="20"/>
        </w:rPr>
      </w:pPr>
      <w:r w:rsidRPr="006754AE">
        <w:rPr>
          <w:sz w:val="20"/>
          <w:szCs w:val="20"/>
        </w:rPr>
        <w:t xml:space="preserve">Powodowało nabycie własności </w:t>
      </w:r>
      <w:proofErr w:type="spellStart"/>
      <w:r w:rsidRPr="006754AE">
        <w:rPr>
          <w:sz w:val="20"/>
          <w:szCs w:val="20"/>
        </w:rPr>
        <w:t>bonitarnej</w:t>
      </w:r>
      <w:proofErr w:type="spellEnd"/>
      <w:r w:rsidRPr="006754AE">
        <w:rPr>
          <w:sz w:val="20"/>
          <w:szCs w:val="20"/>
        </w:rPr>
        <w:t>,</w:t>
      </w:r>
    </w:p>
    <w:p w14:paraId="73EF6A47" w14:textId="046584B5" w:rsidR="006754AE" w:rsidRDefault="006754AE" w:rsidP="006754AE">
      <w:pPr>
        <w:pStyle w:val="Akapitzlist"/>
        <w:numPr>
          <w:ilvl w:val="0"/>
          <w:numId w:val="18"/>
        </w:numPr>
        <w:ind w:left="1276"/>
        <w:rPr>
          <w:sz w:val="20"/>
          <w:szCs w:val="20"/>
        </w:rPr>
      </w:pPr>
      <w:r w:rsidRPr="006754AE">
        <w:rPr>
          <w:sz w:val="20"/>
          <w:szCs w:val="20"/>
        </w:rPr>
        <w:t>Nigdy nie prowadziło do nabycia własności, ponieważ własność była prawem wieczystym.</w:t>
      </w:r>
    </w:p>
    <w:p w14:paraId="45A0B805" w14:textId="77777777" w:rsidR="006754AE" w:rsidRPr="006754AE" w:rsidRDefault="006754AE" w:rsidP="006754AE">
      <w:pPr>
        <w:pStyle w:val="Akapitzlist"/>
        <w:ind w:left="1276"/>
        <w:rPr>
          <w:sz w:val="20"/>
          <w:szCs w:val="20"/>
        </w:rPr>
      </w:pPr>
    </w:p>
    <w:p w14:paraId="0AAE545E" w14:textId="77777777" w:rsidR="006754AE" w:rsidRPr="006754AE" w:rsidRDefault="006754AE" w:rsidP="006754AE">
      <w:pPr>
        <w:pStyle w:val="Akapitzlist"/>
        <w:numPr>
          <w:ilvl w:val="0"/>
          <w:numId w:val="10"/>
        </w:numPr>
        <w:rPr>
          <w:b/>
          <w:bCs/>
          <w:sz w:val="20"/>
          <w:szCs w:val="20"/>
        </w:rPr>
      </w:pPr>
      <w:r w:rsidRPr="006754AE">
        <w:rPr>
          <w:b/>
          <w:bCs/>
          <w:sz w:val="20"/>
          <w:szCs w:val="20"/>
        </w:rPr>
        <w:t xml:space="preserve">Własność </w:t>
      </w:r>
      <w:proofErr w:type="spellStart"/>
      <w:r w:rsidRPr="006754AE">
        <w:rPr>
          <w:b/>
          <w:bCs/>
          <w:sz w:val="20"/>
          <w:szCs w:val="20"/>
        </w:rPr>
        <w:t>bonitarna</w:t>
      </w:r>
      <w:proofErr w:type="spellEnd"/>
      <w:r w:rsidRPr="006754AE">
        <w:rPr>
          <w:b/>
          <w:bCs/>
          <w:sz w:val="20"/>
          <w:szCs w:val="20"/>
        </w:rPr>
        <w:t xml:space="preserve"> była to:</w:t>
      </w:r>
    </w:p>
    <w:p w14:paraId="5CE749BA" w14:textId="77777777" w:rsidR="006754AE" w:rsidRPr="006754AE" w:rsidRDefault="006754AE" w:rsidP="006754AE">
      <w:pPr>
        <w:pStyle w:val="Akapitzlist"/>
        <w:numPr>
          <w:ilvl w:val="0"/>
          <w:numId w:val="19"/>
        </w:numPr>
        <w:ind w:left="1276"/>
        <w:rPr>
          <w:sz w:val="20"/>
          <w:szCs w:val="20"/>
        </w:rPr>
      </w:pPr>
      <w:r w:rsidRPr="006754AE">
        <w:rPr>
          <w:sz w:val="20"/>
          <w:szCs w:val="20"/>
        </w:rPr>
        <w:t>Własność uznana i chroniona według prawa cywilnego</w:t>
      </w:r>
    </w:p>
    <w:p w14:paraId="30044B86" w14:textId="77777777" w:rsidR="006754AE" w:rsidRPr="006754AE" w:rsidRDefault="006754AE" w:rsidP="006754AE">
      <w:pPr>
        <w:pStyle w:val="Akapitzlist"/>
        <w:numPr>
          <w:ilvl w:val="0"/>
          <w:numId w:val="19"/>
        </w:numPr>
        <w:ind w:left="1276"/>
        <w:rPr>
          <w:sz w:val="20"/>
          <w:szCs w:val="20"/>
        </w:rPr>
      </w:pPr>
      <w:r w:rsidRPr="00924562">
        <w:rPr>
          <w:sz w:val="20"/>
          <w:szCs w:val="20"/>
          <w:highlight w:val="yellow"/>
        </w:rPr>
        <w:t>Własność uznana i chroniona według prawa pretorskiego</w:t>
      </w:r>
    </w:p>
    <w:p w14:paraId="2FD21D30" w14:textId="5476C0BE" w:rsidR="006754AE" w:rsidRDefault="006754AE" w:rsidP="006754AE">
      <w:pPr>
        <w:pStyle w:val="Akapitzlist"/>
        <w:numPr>
          <w:ilvl w:val="0"/>
          <w:numId w:val="19"/>
        </w:numPr>
        <w:ind w:left="1276"/>
        <w:rPr>
          <w:sz w:val="20"/>
          <w:szCs w:val="20"/>
        </w:rPr>
      </w:pPr>
      <w:r w:rsidRPr="006754AE">
        <w:rPr>
          <w:sz w:val="20"/>
          <w:szCs w:val="20"/>
        </w:rPr>
        <w:t>Własność ,,ludu rzymskiego” lub cesarza</w:t>
      </w:r>
    </w:p>
    <w:p w14:paraId="6ACD20B9" w14:textId="77777777" w:rsidR="00F5305B" w:rsidRPr="006754AE" w:rsidRDefault="00F5305B" w:rsidP="00F5305B">
      <w:pPr>
        <w:pStyle w:val="Akapitzlist"/>
        <w:ind w:left="1276"/>
        <w:rPr>
          <w:sz w:val="20"/>
          <w:szCs w:val="20"/>
        </w:rPr>
      </w:pPr>
    </w:p>
    <w:p w14:paraId="5F27CCFD" w14:textId="77777777" w:rsidR="00CD491B" w:rsidRPr="002F4E95" w:rsidRDefault="00CD491B" w:rsidP="00CD491B">
      <w:pPr>
        <w:pStyle w:val="Akapitzlist"/>
        <w:ind w:left="1068"/>
        <w:rPr>
          <w:sz w:val="20"/>
          <w:szCs w:val="20"/>
        </w:rPr>
      </w:pPr>
    </w:p>
    <w:p w14:paraId="4947754A" w14:textId="77777777" w:rsidR="00B26B55" w:rsidRDefault="00B26B55"/>
    <w:sectPr w:rsidR="00B26B55" w:rsidSect="004C4DE1">
      <w:pgSz w:w="11906" w:h="16838" w:code="9"/>
      <w:pgMar w:top="1871" w:right="1418" w:bottom="1871" w:left="141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A1D"/>
    <w:multiLevelType w:val="hybridMultilevel"/>
    <w:tmpl w:val="5622D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521561"/>
    <w:multiLevelType w:val="hybridMultilevel"/>
    <w:tmpl w:val="CFAA4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CF0294"/>
    <w:multiLevelType w:val="hybridMultilevel"/>
    <w:tmpl w:val="7C9003F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A1006AE"/>
    <w:multiLevelType w:val="hybridMultilevel"/>
    <w:tmpl w:val="03C051DC"/>
    <w:lvl w:ilvl="0" w:tplc="04150017">
      <w:start w:val="1"/>
      <w:numFmt w:val="lowerLetter"/>
      <w:lvlText w:val="%1)"/>
      <w:lvlJc w:val="left"/>
      <w:pPr>
        <w:ind w:left="1485" w:hanging="360"/>
      </w:pPr>
    </w:lvl>
    <w:lvl w:ilvl="1" w:tplc="04150017">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26B52A71"/>
    <w:multiLevelType w:val="hybridMultilevel"/>
    <w:tmpl w:val="2E1A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D5B3EEC"/>
    <w:multiLevelType w:val="hybridMultilevel"/>
    <w:tmpl w:val="28D61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E150C46"/>
    <w:multiLevelType w:val="hybridMultilevel"/>
    <w:tmpl w:val="4966444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15:restartNumberingAfterBreak="0">
    <w:nsid w:val="343473D9"/>
    <w:multiLevelType w:val="hybridMultilevel"/>
    <w:tmpl w:val="264A7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44A46CB"/>
    <w:multiLevelType w:val="hybridMultilevel"/>
    <w:tmpl w:val="E4227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5CE6E7E"/>
    <w:multiLevelType w:val="hybridMultilevel"/>
    <w:tmpl w:val="7E7A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06560"/>
    <w:multiLevelType w:val="hybridMultilevel"/>
    <w:tmpl w:val="C714C7E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3B3D5372"/>
    <w:multiLevelType w:val="hybridMultilevel"/>
    <w:tmpl w:val="96C483E2"/>
    <w:lvl w:ilvl="0" w:tplc="6A663CEE">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C152626"/>
    <w:multiLevelType w:val="hybridMultilevel"/>
    <w:tmpl w:val="21C2720A"/>
    <w:lvl w:ilvl="0" w:tplc="46EA127A">
      <w:start w:val="1"/>
      <w:numFmt w:val="lowerLetter"/>
      <w:lvlText w:val="%1)"/>
      <w:lvlJc w:val="left"/>
      <w:pPr>
        <w:ind w:left="1068" w:hanging="360"/>
      </w:pPr>
      <w:rPr>
        <w:b w:val="0"/>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6294B77"/>
    <w:multiLevelType w:val="hybridMultilevel"/>
    <w:tmpl w:val="BE0421CE"/>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56CC207B"/>
    <w:multiLevelType w:val="hybridMultilevel"/>
    <w:tmpl w:val="862A99B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5BF8083F"/>
    <w:multiLevelType w:val="hybridMultilevel"/>
    <w:tmpl w:val="F22E55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66B91343"/>
    <w:multiLevelType w:val="hybridMultilevel"/>
    <w:tmpl w:val="F95011C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 w15:restartNumberingAfterBreak="0">
    <w:nsid w:val="6A192011"/>
    <w:multiLevelType w:val="hybridMultilevel"/>
    <w:tmpl w:val="D7962F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CF1329E"/>
    <w:multiLevelType w:val="hybridMultilevel"/>
    <w:tmpl w:val="0FA47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76EA2"/>
    <w:multiLevelType w:val="hybridMultilevel"/>
    <w:tmpl w:val="343E90A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0" w15:restartNumberingAfterBreak="0">
    <w:nsid w:val="74CB6FCF"/>
    <w:multiLevelType w:val="hybridMultilevel"/>
    <w:tmpl w:val="688C5176"/>
    <w:lvl w:ilvl="0" w:tplc="6A663CEE">
      <w:start w:val="1"/>
      <w:numFmt w:val="decimal"/>
      <w:lvlText w:val="%1."/>
      <w:lvlJc w:val="left"/>
      <w:pPr>
        <w:ind w:left="1068" w:hanging="360"/>
      </w:pPr>
      <w:rPr>
        <w:b/>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B833691"/>
    <w:multiLevelType w:val="hybridMultilevel"/>
    <w:tmpl w:val="19A65E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
  </w:num>
  <w:num w:numId="3">
    <w:abstractNumId w:val="0"/>
  </w:num>
  <w:num w:numId="4">
    <w:abstractNumId w:val="8"/>
  </w:num>
  <w:num w:numId="5">
    <w:abstractNumId w:val="5"/>
  </w:num>
  <w:num w:numId="6">
    <w:abstractNumId w:val="4"/>
  </w:num>
  <w:num w:numId="7">
    <w:abstractNumId w:val="17"/>
  </w:num>
  <w:num w:numId="8">
    <w:abstractNumId w:val="21"/>
  </w:num>
  <w:num w:numId="9">
    <w:abstractNumId w:val="7"/>
  </w:num>
  <w:num w:numId="10">
    <w:abstractNumId w:val="11"/>
  </w:num>
  <w:num w:numId="11">
    <w:abstractNumId w:val="15"/>
  </w:num>
  <w:num w:numId="12">
    <w:abstractNumId w:val="3"/>
  </w:num>
  <w:num w:numId="13">
    <w:abstractNumId w:val="20"/>
  </w:num>
  <w:num w:numId="14">
    <w:abstractNumId w:val="12"/>
  </w:num>
  <w:num w:numId="15">
    <w:abstractNumId w:val="9"/>
  </w:num>
  <w:num w:numId="16">
    <w:abstractNumId w:val="1"/>
  </w:num>
  <w:num w:numId="17">
    <w:abstractNumId w:val="14"/>
  </w:num>
  <w:num w:numId="18">
    <w:abstractNumId w:val="13"/>
  </w:num>
  <w:num w:numId="19">
    <w:abstractNumId w:val="10"/>
  </w:num>
  <w:num w:numId="20">
    <w:abstractNumId w:val="6"/>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E8"/>
    <w:rsid w:val="00007753"/>
    <w:rsid w:val="00077F59"/>
    <w:rsid w:val="000D6F68"/>
    <w:rsid w:val="00111C2A"/>
    <w:rsid w:val="00156726"/>
    <w:rsid w:val="00160E60"/>
    <w:rsid w:val="00163820"/>
    <w:rsid w:val="00183461"/>
    <w:rsid w:val="001918CE"/>
    <w:rsid w:val="001C219B"/>
    <w:rsid w:val="002C2D4D"/>
    <w:rsid w:val="002C3608"/>
    <w:rsid w:val="003053B1"/>
    <w:rsid w:val="00335E50"/>
    <w:rsid w:val="003364F4"/>
    <w:rsid w:val="0035072A"/>
    <w:rsid w:val="003978EC"/>
    <w:rsid w:val="003F73CC"/>
    <w:rsid w:val="004B5D76"/>
    <w:rsid w:val="00553941"/>
    <w:rsid w:val="00674F0A"/>
    <w:rsid w:val="006754AE"/>
    <w:rsid w:val="006A15E8"/>
    <w:rsid w:val="006F255A"/>
    <w:rsid w:val="00851B71"/>
    <w:rsid w:val="008B65E7"/>
    <w:rsid w:val="00924562"/>
    <w:rsid w:val="00981409"/>
    <w:rsid w:val="009B3B2A"/>
    <w:rsid w:val="009E536E"/>
    <w:rsid w:val="00A176C5"/>
    <w:rsid w:val="00B26B55"/>
    <w:rsid w:val="00CC4285"/>
    <w:rsid w:val="00CD491B"/>
    <w:rsid w:val="00D62FD4"/>
    <w:rsid w:val="00E53CAD"/>
    <w:rsid w:val="00F25525"/>
    <w:rsid w:val="00F5305B"/>
    <w:rsid w:val="00F54039"/>
    <w:rsid w:val="00F64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B432"/>
  <w15:chartTrackingRefBased/>
  <w15:docId w15:val="{B746C1FC-0564-42F1-920F-CB2857C0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9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91B"/>
    <w:rPr>
      <w:color w:val="0563C1" w:themeColor="hyperlink"/>
      <w:u w:val="single"/>
    </w:rPr>
  </w:style>
  <w:style w:type="paragraph" w:styleId="Akapitzlist">
    <w:name w:val="List Paragraph"/>
    <w:basedOn w:val="Normalny"/>
    <w:uiPriority w:val="34"/>
    <w:qFormat/>
    <w:rsid w:val="00CD491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grafie.wpia.uw.edu.pl/bprp/files/Bojar.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9513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Jolanta Kowalczyk</dc:creator>
  <cp:keywords/>
  <dc:description/>
  <cp:lastModifiedBy>Jacek Wiewiorowski</cp:lastModifiedBy>
  <cp:revision>2</cp:revision>
  <dcterms:created xsi:type="dcterms:W3CDTF">2020-12-09T19:38:00Z</dcterms:created>
  <dcterms:modified xsi:type="dcterms:W3CDTF">2020-12-09T19:38:00Z</dcterms:modified>
</cp:coreProperties>
</file>