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6919" w14:textId="77777777" w:rsidR="004F5B36" w:rsidRDefault="004F5B36" w:rsidP="004F5B36">
      <w:pPr>
        <w:pStyle w:val="NormalnyWeb"/>
      </w:pPr>
      <w:r>
        <w:t> </w:t>
      </w:r>
    </w:p>
    <w:p w14:paraId="798BAC29" w14:textId="77777777" w:rsidR="004F5B36" w:rsidRDefault="004F5B36" w:rsidP="004F5B36">
      <w:pPr>
        <w:pStyle w:val="NormalnyWeb"/>
      </w:pPr>
      <w:r>
        <w:rPr>
          <w:rStyle w:val="Pogrubienie"/>
        </w:rPr>
        <w:t>Wykaz literatury podstawowej:</w:t>
      </w:r>
    </w:p>
    <w:p w14:paraId="7E58970E" w14:textId="77777777" w:rsidR="004F5B36" w:rsidRDefault="004F5B36" w:rsidP="004F5B36">
      <w:pPr>
        <w:pStyle w:val="NormalnyWeb"/>
      </w:pPr>
      <w:r>
        <w:t>Dajczak, W., Giaro, T., Longchamps de Bérier, F., </w:t>
      </w:r>
      <w:r>
        <w:rPr>
          <w:rStyle w:val="Uwydatnienie"/>
        </w:rPr>
        <w:t>Prawo rzymskie. U podstaw prawa prywatnego,</w:t>
      </w:r>
      <w:r>
        <w:t> Warszawa 2018 (3. wydanie) - możliwe jest też korzystanie z wcześniejszych edycji podręcznika (w ramach wymogów egzaminacyjnych uwzględniana jest edycja z 2018 r.); dostępna też w: IBUK libra (za pośrednictwem serwera Biblioteki Głównej UG)</w:t>
      </w:r>
    </w:p>
    <w:p w14:paraId="27A7DF29" w14:textId="77777777" w:rsidR="004F5B36" w:rsidRDefault="004F5B36" w:rsidP="004F5B36">
      <w:pPr>
        <w:pStyle w:val="NormalnyWeb"/>
      </w:pPr>
      <w:r>
        <w:t>Dajczak, W., Giaro, T., Longchamps de Bérier, F., </w:t>
      </w:r>
      <w:r>
        <w:rPr>
          <w:rStyle w:val="Uwydatnienie"/>
        </w:rPr>
        <w:t>Warsztaty prawnicze.Prawo Rzymskie</w:t>
      </w:r>
      <w:r>
        <w:t>, Bielsko Biała 2013 (2. wydanie); dostępna też w: IBUK libra (za pośrednictwem serwera Biblioteki Głównej UG)</w:t>
      </w:r>
    </w:p>
    <w:p w14:paraId="6E28F119" w14:textId="551868A9" w:rsidR="004F5B36" w:rsidRDefault="004F5B36" w:rsidP="004F5B36">
      <w:pPr>
        <w:pStyle w:val="NormalnyWeb"/>
      </w:pPr>
      <w:r>
        <w:t>Kolańczyk, K., </w:t>
      </w:r>
      <w:r>
        <w:rPr>
          <w:rStyle w:val="Uwydatnienie"/>
        </w:rPr>
        <w:t>Prawo rzymskie</w:t>
      </w:r>
      <w:r>
        <w:t>, Warszawa 20</w:t>
      </w:r>
      <w:r w:rsidR="00303817">
        <w:t>21</w:t>
      </w:r>
      <w:r>
        <w:t xml:space="preserve"> (</w:t>
      </w:r>
      <w:r w:rsidR="00303817">
        <w:t>6</w:t>
      </w:r>
      <w:r>
        <w:t>. wydanie) - możliwe jest też korzystanie z wcześniejszych edycji podręcznika</w:t>
      </w:r>
    </w:p>
    <w:p w14:paraId="33B637AE" w14:textId="4FEA1892" w:rsidR="004F5B36" w:rsidRDefault="004F5B36" w:rsidP="004F5B36">
      <w:pPr>
        <w:pStyle w:val="NormalnyWeb"/>
      </w:pPr>
      <w:r>
        <w:t>Wołodkiewicz, W., Zabłocka, M., </w:t>
      </w:r>
      <w:r>
        <w:rPr>
          <w:rStyle w:val="Uwydatnienie"/>
        </w:rPr>
        <w:t>Prawo rzymskie. Instytucje</w:t>
      </w:r>
      <w:r>
        <w:t>, Warszawa 20</w:t>
      </w:r>
      <w:r w:rsidR="00303817">
        <w:t>23</w:t>
      </w:r>
      <w:r>
        <w:t xml:space="preserve"> (</w:t>
      </w:r>
      <w:r w:rsidR="00303817">
        <w:t>7</w:t>
      </w:r>
      <w:r>
        <w:t>. wydanie) - możliwe jest też korzystanie z wcześniejszych edycji podręcznika</w:t>
      </w:r>
    </w:p>
    <w:p w14:paraId="7082E1C1" w14:textId="77777777" w:rsidR="004F5B36" w:rsidRDefault="004F5B36" w:rsidP="004F5B36">
      <w:pPr>
        <w:pStyle w:val="NormalnyWeb"/>
      </w:pPr>
      <w:r>
        <w:t>Rozwadowski, W., </w:t>
      </w:r>
      <w:r>
        <w:rPr>
          <w:rStyle w:val="Uwydatnienie"/>
        </w:rPr>
        <w:t>Prawo rzymskie. Zarys wykładu z wyborem źródeł</w:t>
      </w:r>
      <w:r>
        <w:t>, Poznań 1992</w:t>
      </w:r>
    </w:p>
    <w:p w14:paraId="681B9741" w14:textId="77777777" w:rsidR="004F5B36" w:rsidRDefault="004F5B36" w:rsidP="004F5B36">
      <w:pPr>
        <w:pStyle w:val="NormalnyWeb"/>
      </w:pPr>
      <w:r>
        <w:t> </w:t>
      </w:r>
    </w:p>
    <w:p w14:paraId="0586996B" w14:textId="77777777" w:rsidR="004F5B36" w:rsidRDefault="004F5B36" w:rsidP="004F5B36">
      <w:pPr>
        <w:pStyle w:val="NormalnyWeb"/>
      </w:pPr>
      <w:r>
        <w:rPr>
          <w:rStyle w:val="Pogrubienie"/>
        </w:rPr>
        <w:t>Wykaz literatury uzupełniającej (podstawowej):</w:t>
      </w:r>
    </w:p>
    <w:p w14:paraId="17B85A91" w14:textId="77777777" w:rsidR="004F5B36" w:rsidRDefault="004F5B36" w:rsidP="004F5B36">
      <w:pPr>
        <w:pStyle w:val="NormalnyWeb"/>
      </w:pPr>
      <w:r>
        <w:t>Kupiszewski, H., </w:t>
      </w:r>
      <w:r>
        <w:rPr>
          <w:rStyle w:val="Uwydatnienie"/>
        </w:rPr>
        <w:t>Prawo rzymskie a współczesność</w:t>
      </w:r>
      <w:r>
        <w:t>, Bielsko Biała 2013 (2. wydanie) - możliwe jest też korzystanie z wcześniejszej edycji książki</w:t>
      </w:r>
    </w:p>
    <w:p w14:paraId="1677251A" w14:textId="69196337" w:rsidR="004F5B36" w:rsidRDefault="004F5B36" w:rsidP="004F5B36">
      <w:pPr>
        <w:pStyle w:val="NormalnyWeb"/>
      </w:pPr>
      <w:r>
        <w:t>Kuryłowicz, M., </w:t>
      </w:r>
      <w:r>
        <w:rPr>
          <w:rStyle w:val="Uwydatnienie"/>
        </w:rPr>
        <w:t>Prawo rzymskie. Historia, tradycja, współczesność</w:t>
      </w:r>
      <w:r>
        <w:t>, Lublin 2003; dostępna też w: IBUK libra (za pośrednictwem serwera Biblioteki Głównej UG)</w:t>
      </w:r>
    </w:p>
    <w:p w14:paraId="0E002C1F" w14:textId="0069AB5F" w:rsidR="005D6D46" w:rsidRDefault="005D6D46" w:rsidP="004F5B36">
      <w:pPr>
        <w:pStyle w:val="NormalnyWeb"/>
      </w:pPr>
      <w:r>
        <w:t xml:space="preserve">Litewski, W., </w:t>
      </w:r>
      <w:r w:rsidRPr="005D6D46">
        <w:rPr>
          <w:i/>
          <w:iCs/>
        </w:rPr>
        <w:t>Podstawowe wartości prawa rzymskiego</w:t>
      </w:r>
      <w:r>
        <w:t xml:space="preserve">, Kraków 2001 </w:t>
      </w:r>
      <w:r w:rsidRPr="005D6D46">
        <w:t>https://ruj.uj.edu.pl/xmlui/bitstream/handle/item/243365/litewski_podstawowe_wartosci_prawa_rzymskiego_2001.pdf</w:t>
      </w:r>
    </w:p>
    <w:p w14:paraId="16976762" w14:textId="78D4FDB5" w:rsidR="00233D3E" w:rsidRDefault="00233D3E" w:rsidP="004F5B36">
      <w:pPr>
        <w:pStyle w:val="NormalnyWeb"/>
      </w:pPr>
      <w:r>
        <w:t xml:space="preserve">Rozwadowski, W., </w:t>
      </w:r>
      <w:r w:rsidRPr="00233D3E">
        <w:t xml:space="preserve">Tradycje prawne, [w:] M. Safjan (red.), </w:t>
      </w:r>
      <w:r w:rsidRPr="00233D3E">
        <w:rPr>
          <w:i/>
          <w:iCs/>
        </w:rPr>
        <w:t>System prawa prywatnego. Prawo cywilne-część ogólna</w:t>
      </w:r>
      <w:r w:rsidRPr="00233D3E">
        <w:t>, tom. 1, wyd. 2, Warszawa 2012</w:t>
      </w:r>
      <w:r>
        <w:t xml:space="preserve">, s. </w:t>
      </w:r>
      <w:r w:rsidR="00D81ED9">
        <w:t>1-29</w:t>
      </w:r>
      <w:r w:rsidR="00637D6D">
        <w:t>.</w:t>
      </w:r>
    </w:p>
    <w:p w14:paraId="1A59E348" w14:textId="77777777" w:rsidR="004F5B36" w:rsidRDefault="004F5B36" w:rsidP="004F5B36">
      <w:pPr>
        <w:pStyle w:val="NormalnyWeb"/>
      </w:pPr>
      <w:r>
        <w:t> </w:t>
      </w:r>
    </w:p>
    <w:p w14:paraId="057101D3" w14:textId="77777777" w:rsidR="004F5B36" w:rsidRDefault="004F5B36" w:rsidP="004F5B36">
      <w:pPr>
        <w:pStyle w:val="NormalnyWeb"/>
      </w:pPr>
      <w:r>
        <w:rPr>
          <w:rStyle w:val="Pogrubienie"/>
        </w:rPr>
        <w:t>Słowniki:</w:t>
      </w:r>
    </w:p>
    <w:p w14:paraId="5B5FA5C3" w14:textId="77777777" w:rsidR="004F5B36" w:rsidRDefault="004F5B36" w:rsidP="004F5B36">
      <w:pPr>
        <w:pStyle w:val="NormalnyWeb"/>
      </w:pPr>
      <w:r>
        <w:t>Sondel, J., </w:t>
      </w:r>
      <w:r>
        <w:rPr>
          <w:rStyle w:val="Uwydatnienie"/>
        </w:rPr>
        <w:t>Słownik łacińsko-polski dla prawników i historyków</w:t>
      </w:r>
      <w:r>
        <w:t>, Kraków 2006</w:t>
      </w:r>
    </w:p>
    <w:p w14:paraId="7F6706D3" w14:textId="77777777" w:rsidR="004F5B36" w:rsidRDefault="004F5B36" w:rsidP="004F5B36">
      <w:pPr>
        <w:pStyle w:val="NormalnyWeb"/>
      </w:pPr>
      <w:r>
        <w:t>Berger, A., </w:t>
      </w:r>
      <w:r>
        <w:rPr>
          <w:rStyle w:val="Uwydatnienie"/>
        </w:rPr>
        <w:t>Encyclopedic Dictionary of Roman Law</w:t>
      </w:r>
      <w:r>
        <w:t>, Philadelphia 1953 https://archive.org/details/bub_gb_oR0LAAAAIAAJ</w:t>
      </w:r>
    </w:p>
    <w:p w14:paraId="2E7DB674" w14:textId="0FE1EBA2" w:rsidR="004F5B36" w:rsidRDefault="004F5B36" w:rsidP="004F5B36">
      <w:pPr>
        <w:pStyle w:val="NormalnyWeb"/>
      </w:pPr>
      <w:r>
        <w:t>Dębiński</w:t>
      </w:r>
      <w:r w:rsidR="005D6D46">
        <w:t>, A.</w:t>
      </w:r>
      <w:r>
        <w:t>, Jońca,</w:t>
      </w:r>
      <w:r>
        <w:rPr>
          <w:rStyle w:val="Uwydatnienie"/>
        </w:rPr>
        <w:t xml:space="preserve"> </w:t>
      </w:r>
      <w:r w:rsidR="005D6D46">
        <w:rPr>
          <w:rStyle w:val="Uwydatnienie"/>
          <w:i w:val="0"/>
          <w:iCs w:val="0"/>
        </w:rPr>
        <w:t xml:space="preserve">M., </w:t>
      </w:r>
      <w:r>
        <w:rPr>
          <w:rStyle w:val="Uwydatnienie"/>
        </w:rPr>
        <w:t>Leksykon tradycji rzymskiego prawa prywatnego. Podstawowe pojęcia, </w:t>
      </w:r>
      <w:r>
        <w:t>Warszawa 2016</w:t>
      </w:r>
    </w:p>
    <w:p w14:paraId="27CD45E7" w14:textId="77777777" w:rsidR="004F5B36" w:rsidRDefault="004F5B36" w:rsidP="004F5B36">
      <w:pPr>
        <w:pStyle w:val="NormalnyWeb"/>
      </w:pPr>
      <w:r>
        <w:lastRenderedPageBreak/>
        <w:t>Litewski, W., </w:t>
      </w:r>
      <w:r>
        <w:rPr>
          <w:rStyle w:val="Uwydatnienie"/>
        </w:rPr>
        <w:t>Słownik encyklopedyczny prawa rzymskiego</w:t>
      </w:r>
      <w:r>
        <w:t>, Kraków 1998</w:t>
      </w:r>
    </w:p>
    <w:p w14:paraId="08FF6685" w14:textId="77777777" w:rsidR="004F5B36" w:rsidRDefault="004F5B36" w:rsidP="004F5B36">
      <w:pPr>
        <w:pStyle w:val="NormalnyWeb"/>
      </w:pPr>
      <w:r>
        <w:t>Wołodkiewicz, W. (red.), </w:t>
      </w:r>
      <w:r>
        <w:rPr>
          <w:rStyle w:val="Uwydatnienie"/>
        </w:rPr>
        <w:t>Prawo rzymskie. Słownik encyklopedyczny</w:t>
      </w:r>
      <w:r>
        <w:t>, Warszawa 1986</w:t>
      </w:r>
    </w:p>
    <w:p w14:paraId="490CA740" w14:textId="77777777" w:rsidR="004F5B36" w:rsidRDefault="004F5B36" w:rsidP="004F5B36">
      <w:pPr>
        <w:pStyle w:val="NormalnyWeb"/>
      </w:pPr>
      <w:r>
        <w:t> </w:t>
      </w:r>
    </w:p>
    <w:p w14:paraId="05791F2A" w14:textId="77777777" w:rsidR="004F5B36" w:rsidRDefault="004F5B36" w:rsidP="004F5B36">
      <w:pPr>
        <w:pStyle w:val="NormalnyWeb"/>
      </w:pPr>
      <w:r>
        <w:t>Por. też:</w:t>
      </w:r>
    </w:p>
    <w:p w14:paraId="12AD4ABA" w14:textId="77777777" w:rsidR="004F5B36" w:rsidRDefault="004F5B36" w:rsidP="004F5B36">
      <w:pPr>
        <w:pStyle w:val="NormalnyWeb"/>
      </w:pPr>
      <w:r>
        <w:t xml:space="preserve">Urbanik, J., Materiały pomocnicze do studium prawa rzymskiego późnej starożytności, , [w:] </w:t>
      </w:r>
      <w:r>
        <w:rPr>
          <w:rStyle w:val="Uwydatnienie"/>
        </w:rPr>
        <w:t>Vademecum historyka starożytnej Grecji i Rzymu. Źródłoznawstwo czasów późnego antyku</w:t>
      </w:r>
      <w:r>
        <w:t>, (red.) E. Wipszycka, Warszawa 1999, s. 618-624</w:t>
      </w:r>
    </w:p>
    <w:p w14:paraId="1D188B74" w14:textId="0E8FF037" w:rsidR="004F5B36" w:rsidRDefault="004F5B36" w:rsidP="004F5B36">
      <w:pPr>
        <w:pStyle w:val="NormalnyWeb"/>
      </w:pPr>
      <w:r>
        <w:rPr>
          <w:rStyle w:val="Uwydatnienie"/>
        </w:rPr>
        <w:t>Łacińska terminologia prawnicza</w:t>
      </w:r>
      <w:r>
        <w:t>, (red. J. Zajadło), Warszawa 2019 (3. wydanie)</w:t>
      </w:r>
    </w:p>
    <w:p w14:paraId="007129F5" w14:textId="5B8B6AE0" w:rsidR="00826A39" w:rsidRDefault="003C69CB" w:rsidP="004F5B36">
      <w:pPr>
        <w:pStyle w:val="NormalnyWeb"/>
      </w:pPr>
      <w:r>
        <w:t xml:space="preserve">„Edukacja prawnicza” 1 (178) rok akademicki 2020/2021 </w:t>
      </w:r>
      <w:r w:rsidR="00826A39" w:rsidRPr="00826A39">
        <w:t>https://www.edukacjaprawnicza.pl/download/Edukacja-Prawnicza-Nr1-na-rok-20202021.pdf</w:t>
      </w:r>
    </w:p>
    <w:p w14:paraId="51AA985D" w14:textId="77777777" w:rsidR="004F5B36" w:rsidRDefault="004F5B36" w:rsidP="004F5B36">
      <w:pPr>
        <w:pStyle w:val="NormalnyWeb"/>
      </w:pPr>
      <w:r>
        <w:t> </w:t>
      </w:r>
    </w:p>
    <w:p w14:paraId="18A3FC9B" w14:textId="2D25F89D" w:rsidR="004F5B36" w:rsidRDefault="004F5B36" w:rsidP="004F5B36">
      <w:pPr>
        <w:pStyle w:val="NormalnyWeb"/>
      </w:pPr>
    </w:p>
    <w:p w14:paraId="53A15718" w14:textId="77777777" w:rsidR="007474BF" w:rsidRDefault="007474BF"/>
    <w:sectPr w:rsidR="0074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36"/>
    <w:rsid w:val="00233D3E"/>
    <w:rsid w:val="00303817"/>
    <w:rsid w:val="003C69CB"/>
    <w:rsid w:val="004F5B36"/>
    <w:rsid w:val="005D6D46"/>
    <w:rsid w:val="00637D6D"/>
    <w:rsid w:val="007474BF"/>
    <w:rsid w:val="00826A39"/>
    <w:rsid w:val="00D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DEB4"/>
  <w15:chartTrackingRefBased/>
  <w15:docId w15:val="{ED8FACC5-1111-4C32-8EC4-C933D133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5B36"/>
    <w:rPr>
      <w:b/>
      <w:bCs/>
    </w:rPr>
  </w:style>
  <w:style w:type="character" w:styleId="Uwydatnienie">
    <w:name w:val="Emphasis"/>
    <w:basedOn w:val="Domylnaczcionkaakapitu"/>
    <w:uiPriority w:val="20"/>
    <w:qFormat/>
    <w:rsid w:val="004F5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Wiewiorowski</dc:creator>
  <cp:keywords/>
  <dc:description/>
  <cp:lastModifiedBy>Jacek Wiewiorowski</cp:lastModifiedBy>
  <cp:revision>6</cp:revision>
  <dcterms:created xsi:type="dcterms:W3CDTF">2021-09-30T19:05:00Z</dcterms:created>
  <dcterms:modified xsi:type="dcterms:W3CDTF">2023-10-09T15:42:00Z</dcterms:modified>
</cp:coreProperties>
</file>