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50A96" w14:textId="64EE8F97" w:rsidR="00EE6A40" w:rsidRPr="00590678" w:rsidRDefault="00EE6A40" w:rsidP="00EE6A4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90678">
        <w:rPr>
          <w:rFonts w:ascii="Times New Roman" w:hAnsi="Times New Roman" w:cs="Times New Roman"/>
          <w:b/>
          <w:bCs/>
          <w:sz w:val="22"/>
          <w:szCs w:val="22"/>
        </w:rPr>
        <w:t xml:space="preserve">Zakład Prawa Rzymskiego </w:t>
      </w:r>
      <w:proofErr w:type="spellStart"/>
      <w:r w:rsidRPr="00590678">
        <w:rPr>
          <w:rFonts w:ascii="Times New Roman" w:hAnsi="Times New Roman" w:cs="Times New Roman"/>
          <w:b/>
          <w:bCs/>
          <w:sz w:val="22"/>
          <w:szCs w:val="22"/>
        </w:rPr>
        <w:t>WPiA</w:t>
      </w:r>
      <w:proofErr w:type="spellEnd"/>
      <w:r w:rsidRPr="00590678">
        <w:rPr>
          <w:rFonts w:ascii="Times New Roman" w:hAnsi="Times New Roman" w:cs="Times New Roman"/>
          <w:b/>
          <w:bCs/>
          <w:sz w:val="22"/>
          <w:szCs w:val="22"/>
        </w:rPr>
        <w:t xml:space="preserve"> UG, rok akademicki 202</w:t>
      </w:r>
      <w:r w:rsidR="00421925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590678">
        <w:rPr>
          <w:rFonts w:ascii="Times New Roman" w:hAnsi="Times New Roman" w:cs="Times New Roman"/>
          <w:b/>
          <w:bCs/>
          <w:sz w:val="22"/>
          <w:szCs w:val="22"/>
        </w:rPr>
        <w:t>/202</w:t>
      </w:r>
      <w:r w:rsidR="00421925">
        <w:rPr>
          <w:rFonts w:ascii="Times New Roman" w:hAnsi="Times New Roman" w:cs="Times New Roman"/>
          <w:b/>
          <w:bCs/>
          <w:sz w:val="22"/>
          <w:szCs w:val="22"/>
        </w:rPr>
        <w:t>5</w:t>
      </w:r>
    </w:p>
    <w:p w14:paraId="0EF3FBF4" w14:textId="1AFE0D60" w:rsidR="00EE6A40" w:rsidRPr="00590678" w:rsidRDefault="00EE6A40" w:rsidP="00EE6A4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90678">
        <w:rPr>
          <w:rFonts w:ascii="Times New Roman" w:hAnsi="Times New Roman" w:cs="Times New Roman"/>
          <w:b/>
          <w:bCs/>
          <w:sz w:val="22"/>
          <w:szCs w:val="22"/>
        </w:rPr>
        <w:t>„Prawo rzymskie” Ćwiczenia</w:t>
      </w:r>
      <w:r w:rsidR="00E73D0C" w:rsidRPr="00590678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412C6C" w:rsidRPr="00590678">
        <w:rPr>
          <w:rFonts w:ascii="Times New Roman" w:hAnsi="Times New Roman" w:cs="Times New Roman"/>
          <w:b/>
          <w:bCs/>
          <w:sz w:val="22"/>
          <w:szCs w:val="22"/>
        </w:rPr>
        <w:t xml:space="preserve"> Prawo osobowe, </w:t>
      </w:r>
      <w:r w:rsidR="000B55D5" w:rsidRPr="00590678">
        <w:rPr>
          <w:rFonts w:ascii="Times New Roman" w:hAnsi="Times New Roman" w:cs="Times New Roman"/>
          <w:b/>
          <w:bCs/>
          <w:sz w:val="22"/>
          <w:szCs w:val="22"/>
        </w:rPr>
        <w:t>czynności prawne, prawo familijne</w:t>
      </w:r>
    </w:p>
    <w:p w14:paraId="535B99CE" w14:textId="77777777" w:rsidR="00E611DC" w:rsidRDefault="00E611DC" w:rsidP="00EE6A40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411582DA" w14:textId="6848FE95" w:rsidR="00EE6A40" w:rsidRPr="00590678" w:rsidRDefault="00EE6A40" w:rsidP="00EE6A40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proofErr w:type="spellStart"/>
      <w:r w:rsidRPr="00590678">
        <w:rPr>
          <w:rFonts w:ascii="Times New Roman" w:hAnsi="Times New Roman" w:cs="Times New Roman"/>
          <w:b/>
          <w:bCs/>
          <w:sz w:val="22"/>
          <w:szCs w:val="22"/>
          <w:lang w:val="en-US"/>
        </w:rPr>
        <w:t>Kwestionariusz</w:t>
      </w:r>
      <w:proofErr w:type="spellEnd"/>
      <w:r w:rsidRPr="00590678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590678">
        <w:rPr>
          <w:rFonts w:ascii="Times New Roman" w:hAnsi="Times New Roman" w:cs="Times New Roman"/>
          <w:b/>
          <w:bCs/>
          <w:sz w:val="22"/>
          <w:szCs w:val="22"/>
          <w:lang w:val="en-US"/>
        </w:rPr>
        <w:t>zadań</w:t>
      </w:r>
      <w:proofErr w:type="spellEnd"/>
      <w:r w:rsidRPr="00590678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nr </w:t>
      </w:r>
      <w:r w:rsidR="00851929" w:rsidRPr="00590678">
        <w:rPr>
          <w:rFonts w:ascii="Times New Roman" w:hAnsi="Times New Roman" w:cs="Times New Roman"/>
          <w:b/>
          <w:bCs/>
          <w:sz w:val="22"/>
          <w:szCs w:val="22"/>
          <w:lang w:val="en-US"/>
        </w:rPr>
        <w:t>2</w:t>
      </w:r>
    </w:p>
    <w:p w14:paraId="171AA123" w14:textId="77777777" w:rsidR="00D754E8" w:rsidRPr="00590678" w:rsidRDefault="00D754E8" w:rsidP="00EE6A40">
      <w:pPr>
        <w:ind w:left="4248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A440EB2" w14:textId="77777777" w:rsidR="00D754E8" w:rsidRPr="00590678" w:rsidRDefault="00D754E8" w:rsidP="00EE6A40">
      <w:pPr>
        <w:ind w:left="4248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104359E" w14:textId="77777777" w:rsidR="00D754E8" w:rsidRPr="00590678" w:rsidRDefault="00D754E8" w:rsidP="00D754E8">
      <w:pPr>
        <w:ind w:left="4245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n-US" w:eastAsia="pl-PL"/>
        </w:rPr>
      </w:pPr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D. 3, 4, 2 (</w:t>
      </w:r>
      <w:proofErr w:type="spellStart"/>
      <w:r w:rsidRPr="0059067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n-US" w:eastAsia="pl-PL"/>
        </w:rPr>
        <w:t>Ulpianus</w:t>
      </w:r>
      <w:proofErr w:type="spellEnd"/>
      <w:r w:rsidRPr="0059067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n-US" w:eastAsia="pl-PL"/>
        </w:rPr>
        <w:t xml:space="preserve"> </w:t>
      </w:r>
      <w:proofErr w:type="spellStart"/>
      <w:r w:rsidRPr="0059067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n-US" w:eastAsia="pl-PL"/>
        </w:rPr>
        <w:t>libro</w:t>
      </w:r>
      <w:proofErr w:type="spellEnd"/>
      <w:r w:rsidRPr="0059067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n-US" w:eastAsia="pl-PL"/>
        </w:rPr>
        <w:t xml:space="preserve"> octavo ad </w:t>
      </w:r>
      <w:proofErr w:type="spellStart"/>
      <w:r w:rsidRPr="0059067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n-US" w:eastAsia="pl-PL"/>
        </w:rPr>
        <w:t>edictum</w:t>
      </w:r>
      <w:proofErr w:type="spellEnd"/>
      <w:r w:rsidRPr="0059067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n-US" w:eastAsia="pl-PL"/>
        </w:rPr>
        <w:t>)</w:t>
      </w:r>
    </w:p>
    <w:p w14:paraId="0989B300" w14:textId="77777777" w:rsidR="00D754E8" w:rsidRPr="00590678" w:rsidRDefault="00D754E8" w:rsidP="00D754E8">
      <w:pPr>
        <w:ind w:left="4245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n-US" w:eastAsia="pl-PL"/>
        </w:rPr>
      </w:pPr>
      <w:r w:rsidRPr="0059067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n-US" w:eastAsia="pl-PL"/>
        </w:rPr>
        <w:t xml:space="preserve">Si </w:t>
      </w:r>
      <w:proofErr w:type="spellStart"/>
      <w:r w:rsidRPr="0059067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n-US" w:eastAsia="pl-PL"/>
        </w:rPr>
        <w:t>municipes</w:t>
      </w:r>
      <w:proofErr w:type="spellEnd"/>
      <w:r w:rsidRPr="0059067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n-US" w:eastAsia="pl-PL"/>
        </w:rPr>
        <w:t xml:space="preserve"> vel </w:t>
      </w:r>
      <w:proofErr w:type="spellStart"/>
      <w:r w:rsidRPr="0059067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n-US" w:eastAsia="pl-PL"/>
        </w:rPr>
        <w:t>aliqua</w:t>
      </w:r>
      <w:proofErr w:type="spellEnd"/>
      <w:r w:rsidRPr="0059067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n-US" w:eastAsia="pl-PL"/>
        </w:rPr>
        <w:t xml:space="preserve"> universitas ad agendum det </w:t>
      </w:r>
      <w:proofErr w:type="spellStart"/>
      <w:r w:rsidRPr="0059067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n-US" w:eastAsia="pl-PL"/>
        </w:rPr>
        <w:t>actorem</w:t>
      </w:r>
      <w:proofErr w:type="spellEnd"/>
      <w:r w:rsidRPr="0059067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n-US" w:eastAsia="pl-PL"/>
        </w:rPr>
        <w:t xml:space="preserve">, non </w:t>
      </w:r>
      <w:proofErr w:type="spellStart"/>
      <w:r w:rsidRPr="0059067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n-US" w:eastAsia="pl-PL"/>
        </w:rPr>
        <w:t>erit</w:t>
      </w:r>
      <w:proofErr w:type="spellEnd"/>
      <w:r w:rsidRPr="0059067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n-US" w:eastAsia="pl-PL"/>
        </w:rPr>
        <w:t xml:space="preserve"> </w:t>
      </w:r>
      <w:proofErr w:type="spellStart"/>
      <w:r w:rsidRPr="0059067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n-US" w:eastAsia="pl-PL"/>
        </w:rPr>
        <w:t>dicendum</w:t>
      </w:r>
      <w:proofErr w:type="spellEnd"/>
      <w:r w:rsidRPr="0059067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n-US" w:eastAsia="pl-PL"/>
        </w:rPr>
        <w:t xml:space="preserve"> quasi a pluribus datum </w:t>
      </w:r>
      <w:proofErr w:type="gramStart"/>
      <w:r w:rsidRPr="0059067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n-US" w:eastAsia="pl-PL"/>
        </w:rPr>
        <w:t>sic</w:t>
      </w:r>
      <w:proofErr w:type="gramEnd"/>
      <w:r w:rsidRPr="0059067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n-US" w:eastAsia="pl-PL"/>
        </w:rPr>
        <w:t xml:space="preserve"> </w:t>
      </w:r>
      <w:proofErr w:type="spellStart"/>
      <w:r w:rsidRPr="0059067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n-US" w:eastAsia="pl-PL"/>
        </w:rPr>
        <w:t>haberi</w:t>
      </w:r>
      <w:proofErr w:type="spellEnd"/>
      <w:r w:rsidRPr="0059067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n-US" w:eastAsia="pl-PL"/>
        </w:rPr>
        <w:t xml:space="preserve">: hic </w:t>
      </w:r>
      <w:proofErr w:type="spellStart"/>
      <w:r w:rsidRPr="0059067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n-US" w:eastAsia="pl-PL"/>
        </w:rPr>
        <w:t>enim</w:t>
      </w:r>
      <w:proofErr w:type="spellEnd"/>
      <w:r w:rsidRPr="0059067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n-US" w:eastAsia="pl-PL"/>
        </w:rPr>
        <w:t xml:space="preserve"> pro re publica vel </w:t>
      </w:r>
      <w:proofErr w:type="spellStart"/>
      <w:r w:rsidRPr="0059067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n-US" w:eastAsia="pl-PL"/>
        </w:rPr>
        <w:t>universitate</w:t>
      </w:r>
      <w:proofErr w:type="spellEnd"/>
      <w:r w:rsidRPr="0059067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n-US" w:eastAsia="pl-PL"/>
        </w:rPr>
        <w:t xml:space="preserve"> </w:t>
      </w:r>
      <w:proofErr w:type="spellStart"/>
      <w:r w:rsidRPr="0059067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n-US" w:eastAsia="pl-PL"/>
        </w:rPr>
        <w:t>intervenit</w:t>
      </w:r>
      <w:proofErr w:type="spellEnd"/>
      <w:r w:rsidRPr="0059067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n-US" w:eastAsia="pl-PL"/>
        </w:rPr>
        <w:t xml:space="preserve">, non pro </w:t>
      </w:r>
      <w:proofErr w:type="spellStart"/>
      <w:r w:rsidRPr="0059067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n-US" w:eastAsia="pl-PL"/>
        </w:rPr>
        <w:t>singulis</w:t>
      </w:r>
      <w:proofErr w:type="spellEnd"/>
      <w:r w:rsidRPr="0059067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n-US" w:eastAsia="pl-PL"/>
        </w:rPr>
        <w:t>.</w:t>
      </w:r>
    </w:p>
    <w:p w14:paraId="02A4B280" w14:textId="77777777" w:rsidR="00D754E8" w:rsidRPr="00590678" w:rsidRDefault="00D754E8" w:rsidP="00D754E8">
      <w:pPr>
        <w:ind w:left="4245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n-US" w:eastAsia="pl-PL"/>
        </w:rPr>
      </w:pPr>
    </w:p>
    <w:p w14:paraId="036089C5" w14:textId="77777777" w:rsidR="00D754E8" w:rsidRPr="00590678" w:rsidRDefault="00D754E8" w:rsidP="00D754E8">
      <w:pPr>
        <w:ind w:left="4245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590678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Jeśli obywatele miasta lub jakieś stowarzyszenie wyznaczają zastępcę do prowadzenia procesu, nie należy mówić, że został on wyznaczony przez wielu: ten bowiem występuje w miejsce gminy lub stowarzyszenia nie zaś poszczególnych osób. </w:t>
      </w:r>
    </w:p>
    <w:p w14:paraId="2991FB50" w14:textId="77777777" w:rsidR="00D754E8" w:rsidRPr="00590678" w:rsidRDefault="00D754E8" w:rsidP="00D754E8">
      <w:pPr>
        <w:ind w:left="4245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6062E961" w14:textId="77777777" w:rsidR="00D754E8" w:rsidRPr="00590678" w:rsidRDefault="00D754E8" w:rsidP="00D754E8">
      <w:pPr>
        <w:ind w:left="4248"/>
        <w:jc w:val="both"/>
        <w:rPr>
          <w:rFonts w:ascii="Times New Roman" w:hAnsi="Times New Roman" w:cs="Times New Roman"/>
          <w:i/>
          <w:iCs/>
          <w:sz w:val="22"/>
          <w:szCs w:val="22"/>
          <w:lang w:val="en-US"/>
        </w:rPr>
      </w:pPr>
      <w:r w:rsidRPr="00590678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Gai </w:t>
      </w:r>
      <w:proofErr w:type="spellStart"/>
      <w:r w:rsidRPr="00590678">
        <w:rPr>
          <w:rFonts w:ascii="Times New Roman" w:hAnsi="Times New Roman" w:cs="Times New Roman"/>
          <w:i/>
          <w:iCs/>
          <w:sz w:val="22"/>
          <w:szCs w:val="22"/>
          <w:lang w:val="en-US"/>
        </w:rPr>
        <w:t>Institutiones</w:t>
      </w:r>
      <w:proofErr w:type="spellEnd"/>
      <w:r w:rsidRPr="00590678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III, 109</w:t>
      </w:r>
    </w:p>
    <w:p w14:paraId="4DA025D3" w14:textId="77777777" w:rsidR="00D754E8" w:rsidRPr="00590678" w:rsidRDefault="00D754E8" w:rsidP="00D754E8">
      <w:pPr>
        <w:ind w:left="4248"/>
        <w:jc w:val="both"/>
        <w:rPr>
          <w:rFonts w:ascii="Times New Roman" w:hAnsi="Times New Roman" w:cs="Times New Roman"/>
          <w:i/>
          <w:iCs/>
          <w:sz w:val="22"/>
          <w:szCs w:val="22"/>
          <w:lang w:val="en-US"/>
        </w:rPr>
      </w:pPr>
      <w:r w:rsidRPr="00590678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… Nam </w:t>
      </w:r>
      <w:proofErr w:type="spellStart"/>
      <w:r w:rsidRPr="00590678">
        <w:rPr>
          <w:rFonts w:ascii="Times New Roman" w:hAnsi="Times New Roman" w:cs="Times New Roman"/>
          <w:i/>
          <w:iCs/>
          <w:sz w:val="22"/>
          <w:szCs w:val="22"/>
          <w:lang w:val="en-US"/>
        </w:rPr>
        <w:t>infans</w:t>
      </w:r>
      <w:proofErr w:type="spellEnd"/>
      <w:r w:rsidRPr="00590678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et qui </w:t>
      </w:r>
      <w:proofErr w:type="spellStart"/>
      <w:r w:rsidRPr="00590678">
        <w:rPr>
          <w:rFonts w:ascii="Times New Roman" w:hAnsi="Times New Roman" w:cs="Times New Roman"/>
          <w:i/>
          <w:iCs/>
          <w:sz w:val="22"/>
          <w:szCs w:val="22"/>
          <w:lang w:val="en-US"/>
        </w:rPr>
        <w:t>infanti</w:t>
      </w:r>
      <w:proofErr w:type="spellEnd"/>
      <w:r w:rsidRPr="00590678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proofErr w:type="spellStart"/>
      <w:r w:rsidRPr="00590678">
        <w:rPr>
          <w:rFonts w:ascii="Times New Roman" w:hAnsi="Times New Roman" w:cs="Times New Roman"/>
          <w:i/>
          <w:iCs/>
          <w:sz w:val="22"/>
          <w:szCs w:val="22"/>
          <w:lang w:val="en-US"/>
        </w:rPr>
        <w:t>proximus</w:t>
      </w:r>
      <w:proofErr w:type="spellEnd"/>
      <w:r w:rsidRPr="00590678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proofErr w:type="spellStart"/>
      <w:r w:rsidRPr="00590678">
        <w:rPr>
          <w:rFonts w:ascii="Times New Roman" w:hAnsi="Times New Roman" w:cs="Times New Roman"/>
          <w:i/>
          <w:iCs/>
          <w:sz w:val="22"/>
          <w:szCs w:val="22"/>
          <w:lang w:val="en-US"/>
        </w:rPr>
        <w:t>est</w:t>
      </w:r>
      <w:proofErr w:type="spellEnd"/>
      <w:r w:rsidRPr="00590678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non multum a furioso </w:t>
      </w:r>
      <w:proofErr w:type="spellStart"/>
      <w:r w:rsidRPr="00590678">
        <w:rPr>
          <w:rFonts w:ascii="Times New Roman" w:hAnsi="Times New Roman" w:cs="Times New Roman"/>
          <w:i/>
          <w:iCs/>
          <w:sz w:val="22"/>
          <w:szCs w:val="22"/>
          <w:lang w:val="en-US"/>
        </w:rPr>
        <w:t>differt</w:t>
      </w:r>
      <w:proofErr w:type="spellEnd"/>
      <w:r w:rsidRPr="00590678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, </w:t>
      </w:r>
      <w:proofErr w:type="spellStart"/>
      <w:r w:rsidRPr="00590678">
        <w:rPr>
          <w:rFonts w:ascii="Times New Roman" w:hAnsi="Times New Roman" w:cs="Times New Roman"/>
          <w:i/>
          <w:iCs/>
          <w:sz w:val="22"/>
          <w:szCs w:val="22"/>
          <w:lang w:val="en-US"/>
        </w:rPr>
        <w:t>quia</w:t>
      </w:r>
      <w:proofErr w:type="spellEnd"/>
      <w:r w:rsidRPr="00590678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proofErr w:type="spellStart"/>
      <w:r w:rsidRPr="00590678">
        <w:rPr>
          <w:rFonts w:ascii="Times New Roman" w:hAnsi="Times New Roman" w:cs="Times New Roman"/>
          <w:i/>
          <w:iCs/>
          <w:sz w:val="22"/>
          <w:szCs w:val="22"/>
          <w:lang w:val="en-US"/>
        </w:rPr>
        <w:t>huius</w:t>
      </w:r>
      <w:proofErr w:type="spellEnd"/>
      <w:r w:rsidRPr="00590678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aetatis </w:t>
      </w:r>
      <w:proofErr w:type="spellStart"/>
      <w:r w:rsidRPr="00590678">
        <w:rPr>
          <w:rFonts w:ascii="Times New Roman" w:hAnsi="Times New Roman" w:cs="Times New Roman"/>
          <w:i/>
          <w:iCs/>
          <w:sz w:val="22"/>
          <w:szCs w:val="22"/>
          <w:lang w:val="en-US"/>
        </w:rPr>
        <w:t>pupilli</w:t>
      </w:r>
      <w:proofErr w:type="spellEnd"/>
      <w:r w:rsidRPr="00590678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proofErr w:type="spellStart"/>
      <w:r w:rsidRPr="00590678">
        <w:rPr>
          <w:rFonts w:ascii="Times New Roman" w:hAnsi="Times New Roman" w:cs="Times New Roman"/>
          <w:i/>
          <w:iCs/>
          <w:sz w:val="22"/>
          <w:szCs w:val="22"/>
          <w:lang w:val="en-US"/>
        </w:rPr>
        <w:t>nullum</w:t>
      </w:r>
      <w:proofErr w:type="spellEnd"/>
      <w:r w:rsidRPr="00590678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proofErr w:type="spellStart"/>
      <w:r w:rsidRPr="00590678">
        <w:rPr>
          <w:rFonts w:ascii="Times New Roman" w:hAnsi="Times New Roman" w:cs="Times New Roman"/>
          <w:i/>
          <w:iCs/>
          <w:sz w:val="22"/>
          <w:szCs w:val="22"/>
          <w:lang w:val="en-US"/>
        </w:rPr>
        <w:t>intellectum</w:t>
      </w:r>
      <w:proofErr w:type="spellEnd"/>
      <w:r w:rsidRPr="00590678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proofErr w:type="spellStart"/>
      <w:r w:rsidRPr="00590678">
        <w:rPr>
          <w:rFonts w:ascii="Times New Roman" w:hAnsi="Times New Roman" w:cs="Times New Roman"/>
          <w:i/>
          <w:iCs/>
          <w:sz w:val="22"/>
          <w:szCs w:val="22"/>
          <w:lang w:val="en-US"/>
        </w:rPr>
        <w:t>habent</w:t>
      </w:r>
      <w:proofErr w:type="spellEnd"/>
      <w:r w:rsidRPr="00590678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: sed in his </w:t>
      </w:r>
      <w:proofErr w:type="spellStart"/>
      <w:r w:rsidRPr="00590678">
        <w:rPr>
          <w:rFonts w:ascii="Times New Roman" w:hAnsi="Times New Roman" w:cs="Times New Roman"/>
          <w:i/>
          <w:iCs/>
          <w:sz w:val="22"/>
          <w:szCs w:val="22"/>
          <w:lang w:val="en-US"/>
        </w:rPr>
        <w:t>pupillis</w:t>
      </w:r>
      <w:proofErr w:type="spellEnd"/>
      <w:r w:rsidRPr="00590678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propter </w:t>
      </w:r>
      <w:proofErr w:type="spellStart"/>
      <w:r w:rsidRPr="00590678">
        <w:rPr>
          <w:rFonts w:ascii="Times New Roman" w:hAnsi="Times New Roman" w:cs="Times New Roman"/>
          <w:i/>
          <w:iCs/>
          <w:sz w:val="22"/>
          <w:szCs w:val="22"/>
          <w:lang w:val="en-US"/>
        </w:rPr>
        <w:t>utilitatem</w:t>
      </w:r>
      <w:proofErr w:type="spellEnd"/>
      <w:r w:rsidRPr="00590678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proofErr w:type="spellStart"/>
      <w:r w:rsidRPr="00590678">
        <w:rPr>
          <w:rFonts w:ascii="Times New Roman" w:hAnsi="Times New Roman" w:cs="Times New Roman"/>
          <w:i/>
          <w:iCs/>
          <w:sz w:val="22"/>
          <w:szCs w:val="22"/>
          <w:lang w:val="en-US"/>
        </w:rPr>
        <w:t>benignior</w:t>
      </w:r>
      <w:proofErr w:type="spellEnd"/>
      <w:r w:rsidRPr="00590678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proofErr w:type="spellStart"/>
      <w:r w:rsidRPr="00590678">
        <w:rPr>
          <w:rFonts w:ascii="Times New Roman" w:hAnsi="Times New Roman" w:cs="Times New Roman"/>
          <w:i/>
          <w:iCs/>
          <w:sz w:val="22"/>
          <w:szCs w:val="22"/>
          <w:lang w:val="en-US"/>
        </w:rPr>
        <w:t>iuris</w:t>
      </w:r>
      <w:proofErr w:type="spellEnd"/>
      <w:r w:rsidRPr="00590678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proofErr w:type="spellStart"/>
      <w:r w:rsidRPr="00590678">
        <w:rPr>
          <w:rFonts w:ascii="Times New Roman" w:hAnsi="Times New Roman" w:cs="Times New Roman"/>
          <w:i/>
          <w:iCs/>
          <w:sz w:val="22"/>
          <w:szCs w:val="22"/>
          <w:lang w:val="en-US"/>
        </w:rPr>
        <w:t>interpretatio</w:t>
      </w:r>
      <w:proofErr w:type="spellEnd"/>
      <w:r w:rsidRPr="00590678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proofErr w:type="spellStart"/>
      <w:r w:rsidRPr="00590678">
        <w:rPr>
          <w:rFonts w:ascii="Times New Roman" w:hAnsi="Times New Roman" w:cs="Times New Roman"/>
          <w:i/>
          <w:iCs/>
          <w:sz w:val="22"/>
          <w:szCs w:val="22"/>
          <w:lang w:val="en-US"/>
        </w:rPr>
        <w:t>facta</w:t>
      </w:r>
      <w:proofErr w:type="spellEnd"/>
      <w:r w:rsidRPr="00590678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est.</w:t>
      </w:r>
    </w:p>
    <w:p w14:paraId="13D7E599" w14:textId="77777777" w:rsidR="00D754E8" w:rsidRPr="00590678" w:rsidRDefault="00D754E8" w:rsidP="00D754E8">
      <w:pPr>
        <w:ind w:left="4248"/>
        <w:jc w:val="both"/>
        <w:rPr>
          <w:rFonts w:ascii="Times New Roman" w:hAnsi="Times New Roman" w:cs="Times New Roman"/>
          <w:i/>
          <w:iCs/>
          <w:sz w:val="22"/>
          <w:szCs w:val="22"/>
          <w:lang w:val="en-US"/>
        </w:rPr>
      </w:pPr>
    </w:p>
    <w:p w14:paraId="5C8FDF2B" w14:textId="77777777" w:rsidR="00D754E8" w:rsidRPr="00590678" w:rsidRDefault="00D754E8" w:rsidP="00D754E8">
      <w:pPr>
        <w:ind w:left="4248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590678">
        <w:rPr>
          <w:rFonts w:ascii="Times New Roman" w:hAnsi="Times New Roman" w:cs="Times New Roman"/>
          <w:i/>
          <w:iCs/>
          <w:sz w:val="22"/>
          <w:szCs w:val="22"/>
        </w:rPr>
        <w:t xml:space="preserve">…dziecko do lat siedmiu, jak i ten, który najbardziej zbliżony jest do dziecka do lat siedmiu, nie bardzo różnią się od chorego umysłowo, ponieważ </w:t>
      </w:r>
      <w:proofErr w:type="spellStart"/>
      <w:r w:rsidRPr="00590678">
        <w:rPr>
          <w:rFonts w:ascii="Times New Roman" w:hAnsi="Times New Roman" w:cs="Times New Roman"/>
          <w:i/>
          <w:iCs/>
          <w:sz w:val="22"/>
          <w:szCs w:val="22"/>
        </w:rPr>
        <w:t>pupilowie</w:t>
      </w:r>
      <w:proofErr w:type="spellEnd"/>
      <w:r w:rsidRPr="00590678">
        <w:rPr>
          <w:rFonts w:ascii="Times New Roman" w:hAnsi="Times New Roman" w:cs="Times New Roman"/>
          <w:i/>
          <w:iCs/>
          <w:sz w:val="22"/>
          <w:szCs w:val="22"/>
        </w:rPr>
        <w:t xml:space="preserve"> w tym wieku nie mają żadnego rozsądku.</w:t>
      </w:r>
    </w:p>
    <w:p w14:paraId="18337906" w14:textId="77777777" w:rsidR="00EE6A40" w:rsidRPr="00590678" w:rsidRDefault="00EE6A40" w:rsidP="00EE6A40">
      <w:pPr>
        <w:ind w:left="4248"/>
        <w:jc w:val="both"/>
        <w:rPr>
          <w:rFonts w:ascii="Times New Roman" w:hAnsi="Times New Roman" w:cs="Times New Roman"/>
          <w:sz w:val="22"/>
          <w:szCs w:val="22"/>
        </w:rPr>
      </w:pPr>
    </w:p>
    <w:p w14:paraId="09B6ABBB" w14:textId="77777777" w:rsidR="00EE6A40" w:rsidRPr="00590678" w:rsidRDefault="00EE6A40" w:rsidP="00EE6A4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D1A38FC" w14:textId="66350BAC" w:rsidR="00497911" w:rsidRPr="00590678" w:rsidRDefault="00497911" w:rsidP="00497911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90678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I. Cel zajęć:</w:t>
      </w:r>
      <w:r w:rsidRPr="0059067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Celem zajęć jest wprowadzenie do zagadnień związanych z rzymskim prawem osobowym</w:t>
      </w:r>
      <w:r w:rsidR="008B7275" w:rsidRPr="00590678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Pr="0059067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familijnym</w:t>
      </w:r>
      <w:r w:rsidR="008B7275" w:rsidRPr="0059067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oraz podstawowymi zagadnieniami z zakresu czynności prawnych</w:t>
      </w:r>
      <w:r w:rsidRPr="00590678">
        <w:rPr>
          <w:rFonts w:ascii="Times New Roman" w:eastAsia="Times New Roman" w:hAnsi="Times New Roman" w:cs="Times New Roman"/>
          <w:sz w:val="22"/>
          <w:szCs w:val="22"/>
          <w:lang w:eastAsia="pl-PL"/>
        </w:rPr>
        <w:t>. Studenci poznają cechy osób fizycznych i prawnych warunkujące udział w obrocie prawnym, podstawowe zależności między członkami familii rzymskiej. </w:t>
      </w:r>
    </w:p>
    <w:p w14:paraId="3208FEAE" w14:textId="77777777" w:rsidR="00497911" w:rsidRPr="00590678" w:rsidRDefault="00497911" w:rsidP="00497911">
      <w:pPr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90678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</w:p>
    <w:p w14:paraId="1E1F189A" w14:textId="72C01B57" w:rsidR="00497911" w:rsidRPr="00590678" w:rsidRDefault="00497911" w:rsidP="00497911">
      <w:pPr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90678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pl-PL"/>
        </w:rPr>
        <w:t xml:space="preserve">Czas pracy własnej: </w:t>
      </w:r>
      <w:r w:rsidR="00475C2A" w:rsidRPr="00590678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pl-PL"/>
        </w:rPr>
        <w:t>36</w:t>
      </w:r>
      <w:r w:rsidRPr="00590678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pl-PL"/>
        </w:rPr>
        <w:t>0 min.</w:t>
      </w:r>
      <w:r w:rsidRPr="00590678">
        <w:rPr>
          <w:rFonts w:ascii="Times New Roman" w:eastAsia="Times New Roman" w:hAnsi="Times New Roman" w:cs="Times New Roman"/>
          <w:color w:val="222222"/>
          <w:sz w:val="22"/>
          <w:szCs w:val="22"/>
          <w:lang w:eastAsia="pl-PL"/>
        </w:rPr>
        <w:t> </w:t>
      </w:r>
    </w:p>
    <w:p w14:paraId="29FF990C" w14:textId="77777777" w:rsidR="00497911" w:rsidRPr="00590678" w:rsidRDefault="00497911" w:rsidP="00497911">
      <w:pPr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90678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pl-PL"/>
        </w:rPr>
        <w:t>Czas zajęć: 2x45 min.</w:t>
      </w:r>
      <w:r w:rsidRPr="00590678">
        <w:rPr>
          <w:rFonts w:ascii="Times New Roman" w:eastAsia="Times New Roman" w:hAnsi="Times New Roman" w:cs="Times New Roman"/>
          <w:color w:val="222222"/>
          <w:sz w:val="22"/>
          <w:szCs w:val="22"/>
          <w:lang w:eastAsia="pl-PL"/>
        </w:rPr>
        <w:t> </w:t>
      </w:r>
    </w:p>
    <w:p w14:paraId="41A048EB" w14:textId="77777777" w:rsidR="00497911" w:rsidRPr="00590678" w:rsidRDefault="00497911" w:rsidP="00EE6A4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54ECE3C" w14:textId="77777777" w:rsidR="00EE6A40" w:rsidRPr="00590678" w:rsidRDefault="00EE6A40" w:rsidP="00EE6A40">
      <w:pPr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7B4AB2BA" w14:textId="73C1995F" w:rsidR="00EE6A40" w:rsidRPr="00590678" w:rsidRDefault="00EE6A40" w:rsidP="00EE6A40">
      <w:pPr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590678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Zadania:</w:t>
      </w:r>
      <w:r w:rsidRPr="0059067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w ramach przygotowania do ćwiczeń (praca własna), student jest zobowiązany do zapoznania się z treścią podręczników oraz lektur i sporządzenia słowniczka terminów i pojęć; Powinien przygotować się do analizy tekstu źródłowego z tłumaczeniem w języku polskim – wyjaśnienia znajdują się przy tekście poniżej. Ponadto w zespołach student przygotowuje się do symulacji sporu sądowego.</w:t>
      </w:r>
    </w:p>
    <w:p w14:paraId="13598EBF" w14:textId="77777777" w:rsidR="00A531B4" w:rsidRPr="00590678" w:rsidRDefault="00A531B4" w:rsidP="00EE6A40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CE213B0" w14:textId="77777777" w:rsidR="00A531B4" w:rsidRPr="00590678" w:rsidRDefault="00A531B4" w:rsidP="00EE6A40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FF7A67A" w14:textId="77777777" w:rsidR="00A531B4" w:rsidRPr="00590678" w:rsidRDefault="00A531B4" w:rsidP="00EE6A40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D86E3D7" w14:textId="681A31DC" w:rsidR="00890A13" w:rsidRPr="00590678" w:rsidRDefault="00EE6A40" w:rsidP="00EE6A40">
      <w:pPr>
        <w:jc w:val="both"/>
        <w:rPr>
          <w:rFonts w:ascii="Times New Roman" w:hAnsi="Times New Roman" w:cs="Times New Roman"/>
          <w:sz w:val="22"/>
          <w:szCs w:val="22"/>
        </w:rPr>
      </w:pPr>
      <w:r w:rsidRPr="00590678">
        <w:rPr>
          <w:rFonts w:ascii="Times New Roman" w:hAnsi="Times New Roman" w:cs="Times New Roman"/>
          <w:b/>
          <w:sz w:val="22"/>
          <w:szCs w:val="22"/>
        </w:rPr>
        <w:t>Literatura podstawowa:</w:t>
      </w:r>
      <w:r w:rsidRPr="00590678">
        <w:rPr>
          <w:rFonts w:ascii="Times New Roman" w:hAnsi="Times New Roman" w:cs="Times New Roman"/>
          <w:sz w:val="22"/>
          <w:szCs w:val="22"/>
        </w:rPr>
        <w:t xml:space="preserve"> T. Giaro, W. Dajczak, F. </w:t>
      </w:r>
      <w:proofErr w:type="spellStart"/>
      <w:r w:rsidRPr="00590678">
        <w:rPr>
          <w:rFonts w:ascii="Times New Roman" w:hAnsi="Times New Roman" w:cs="Times New Roman"/>
          <w:sz w:val="22"/>
          <w:szCs w:val="22"/>
        </w:rPr>
        <w:t>Longchamps</w:t>
      </w:r>
      <w:proofErr w:type="spellEnd"/>
      <w:r w:rsidRPr="00590678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590678">
        <w:rPr>
          <w:rFonts w:ascii="Times New Roman" w:hAnsi="Times New Roman" w:cs="Times New Roman"/>
          <w:sz w:val="22"/>
          <w:szCs w:val="22"/>
        </w:rPr>
        <w:t>Berier</w:t>
      </w:r>
      <w:proofErr w:type="spellEnd"/>
      <w:r w:rsidRPr="00590678">
        <w:rPr>
          <w:rFonts w:ascii="Times New Roman" w:hAnsi="Times New Roman" w:cs="Times New Roman"/>
          <w:sz w:val="22"/>
          <w:szCs w:val="22"/>
        </w:rPr>
        <w:t xml:space="preserve">, </w:t>
      </w:r>
      <w:r w:rsidRPr="00590678">
        <w:rPr>
          <w:rFonts w:ascii="Times New Roman" w:hAnsi="Times New Roman" w:cs="Times New Roman"/>
          <w:i/>
          <w:iCs/>
          <w:sz w:val="22"/>
          <w:szCs w:val="22"/>
        </w:rPr>
        <w:t>Prawo rzymskie. U podstaw prawa prywatnego</w:t>
      </w:r>
      <w:r w:rsidRPr="00590678">
        <w:rPr>
          <w:rFonts w:ascii="Times New Roman" w:hAnsi="Times New Roman" w:cs="Times New Roman"/>
          <w:sz w:val="22"/>
          <w:szCs w:val="22"/>
        </w:rPr>
        <w:t>, wyd. 3, Warszawa 2018, s. 1</w:t>
      </w:r>
      <w:r w:rsidR="00835AFD" w:rsidRPr="00590678">
        <w:rPr>
          <w:rFonts w:ascii="Times New Roman" w:hAnsi="Times New Roman" w:cs="Times New Roman"/>
          <w:sz w:val="22"/>
          <w:szCs w:val="22"/>
        </w:rPr>
        <w:t>91</w:t>
      </w:r>
      <w:r w:rsidRPr="00590678">
        <w:rPr>
          <w:rFonts w:ascii="Times New Roman" w:hAnsi="Times New Roman" w:cs="Times New Roman"/>
          <w:sz w:val="22"/>
          <w:szCs w:val="22"/>
        </w:rPr>
        <w:t>-</w:t>
      </w:r>
      <w:r w:rsidR="00902AA3" w:rsidRPr="00590678">
        <w:rPr>
          <w:rFonts w:ascii="Times New Roman" w:hAnsi="Times New Roman" w:cs="Times New Roman"/>
          <w:sz w:val="22"/>
          <w:szCs w:val="22"/>
        </w:rPr>
        <w:t>211</w:t>
      </w:r>
      <w:r w:rsidRPr="00590678">
        <w:rPr>
          <w:rFonts w:ascii="Times New Roman" w:hAnsi="Times New Roman" w:cs="Times New Roman"/>
          <w:sz w:val="22"/>
          <w:szCs w:val="22"/>
        </w:rPr>
        <w:t xml:space="preserve"> [</w:t>
      </w:r>
      <w:r w:rsidR="00902AA3" w:rsidRPr="00590678">
        <w:rPr>
          <w:rFonts w:ascii="Times New Roman" w:hAnsi="Times New Roman" w:cs="Times New Roman"/>
          <w:sz w:val="22"/>
          <w:szCs w:val="22"/>
        </w:rPr>
        <w:t>prawo osobowe</w:t>
      </w:r>
      <w:r w:rsidRPr="00590678">
        <w:rPr>
          <w:rFonts w:ascii="Times New Roman" w:hAnsi="Times New Roman" w:cs="Times New Roman"/>
          <w:sz w:val="22"/>
          <w:szCs w:val="22"/>
        </w:rPr>
        <w:t xml:space="preserve">], s. </w:t>
      </w:r>
      <w:r w:rsidR="00902AA3" w:rsidRPr="00590678">
        <w:rPr>
          <w:rFonts w:ascii="Times New Roman" w:hAnsi="Times New Roman" w:cs="Times New Roman"/>
          <w:sz w:val="22"/>
          <w:szCs w:val="22"/>
        </w:rPr>
        <w:t>213</w:t>
      </w:r>
      <w:r w:rsidRPr="00590678">
        <w:rPr>
          <w:rFonts w:ascii="Times New Roman" w:hAnsi="Times New Roman" w:cs="Times New Roman"/>
          <w:sz w:val="22"/>
          <w:szCs w:val="22"/>
        </w:rPr>
        <w:t>-</w:t>
      </w:r>
      <w:r w:rsidR="00902AA3" w:rsidRPr="00590678">
        <w:rPr>
          <w:rFonts w:ascii="Times New Roman" w:hAnsi="Times New Roman" w:cs="Times New Roman"/>
          <w:sz w:val="22"/>
          <w:szCs w:val="22"/>
        </w:rPr>
        <w:t>250</w:t>
      </w:r>
      <w:r w:rsidRPr="00590678">
        <w:rPr>
          <w:rFonts w:ascii="Times New Roman" w:hAnsi="Times New Roman" w:cs="Times New Roman"/>
          <w:sz w:val="22"/>
          <w:szCs w:val="22"/>
        </w:rPr>
        <w:t xml:space="preserve"> [</w:t>
      </w:r>
      <w:r w:rsidR="00902AA3" w:rsidRPr="00590678">
        <w:rPr>
          <w:rFonts w:ascii="Times New Roman" w:hAnsi="Times New Roman" w:cs="Times New Roman"/>
          <w:sz w:val="22"/>
          <w:szCs w:val="22"/>
        </w:rPr>
        <w:t>prawo familijne</w:t>
      </w:r>
      <w:r w:rsidRPr="00590678">
        <w:rPr>
          <w:rFonts w:ascii="Times New Roman" w:hAnsi="Times New Roman" w:cs="Times New Roman"/>
          <w:sz w:val="22"/>
          <w:szCs w:val="22"/>
        </w:rPr>
        <w:t xml:space="preserve">]; K. Kolańczyk, </w:t>
      </w:r>
      <w:r w:rsidRPr="00590678">
        <w:rPr>
          <w:rFonts w:ascii="Times New Roman" w:hAnsi="Times New Roman" w:cs="Times New Roman"/>
          <w:i/>
          <w:sz w:val="22"/>
          <w:szCs w:val="22"/>
        </w:rPr>
        <w:t>Prawo rzymskie</w:t>
      </w:r>
      <w:r w:rsidR="00843337" w:rsidRPr="00590678"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="00843337" w:rsidRPr="00590678">
        <w:rPr>
          <w:rFonts w:ascii="Times New Roman" w:hAnsi="Times New Roman" w:cs="Times New Roman"/>
          <w:sz w:val="22"/>
          <w:szCs w:val="22"/>
        </w:rPr>
        <w:t>Warszawa 2021 (6. wydanie)</w:t>
      </w:r>
      <w:r w:rsidR="00902AA3" w:rsidRPr="00590678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590678">
        <w:rPr>
          <w:rFonts w:ascii="Times New Roman" w:hAnsi="Times New Roman" w:cs="Times New Roman"/>
          <w:iCs/>
          <w:sz w:val="22"/>
          <w:szCs w:val="22"/>
        </w:rPr>
        <w:t>[</w:t>
      </w:r>
      <w:r w:rsidR="00902AA3" w:rsidRPr="00590678">
        <w:rPr>
          <w:rFonts w:ascii="Times New Roman" w:hAnsi="Times New Roman" w:cs="Times New Roman"/>
          <w:iCs/>
          <w:sz w:val="22"/>
          <w:szCs w:val="22"/>
        </w:rPr>
        <w:t>prawo osobowe</w:t>
      </w:r>
      <w:r w:rsidRPr="00590678">
        <w:rPr>
          <w:rFonts w:ascii="Times New Roman" w:hAnsi="Times New Roman" w:cs="Times New Roman"/>
          <w:sz w:val="22"/>
          <w:szCs w:val="22"/>
        </w:rPr>
        <w:t xml:space="preserve">] s. </w:t>
      </w:r>
      <w:r w:rsidR="00475C2A" w:rsidRPr="00590678">
        <w:rPr>
          <w:rFonts w:ascii="Times New Roman" w:hAnsi="Times New Roman" w:cs="Times New Roman"/>
          <w:sz w:val="22"/>
          <w:szCs w:val="22"/>
        </w:rPr>
        <w:t>203-248</w:t>
      </w:r>
      <w:r w:rsidR="00902AA3" w:rsidRPr="00590678">
        <w:rPr>
          <w:rFonts w:ascii="Times New Roman" w:hAnsi="Times New Roman" w:cs="Times New Roman"/>
          <w:sz w:val="22"/>
          <w:szCs w:val="22"/>
        </w:rPr>
        <w:t>,</w:t>
      </w:r>
      <w:r w:rsidRPr="00590678">
        <w:rPr>
          <w:rFonts w:ascii="Times New Roman" w:hAnsi="Times New Roman" w:cs="Times New Roman"/>
          <w:sz w:val="22"/>
          <w:szCs w:val="22"/>
        </w:rPr>
        <w:t xml:space="preserve"> [</w:t>
      </w:r>
      <w:r w:rsidR="00902AA3" w:rsidRPr="00590678">
        <w:rPr>
          <w:rFonts w:ascii="Times New Roman" w:hAnsi="Times New Roman" w:cs="Times New Roman"/>
          <w:sz w:val="22"/>
          <w:szCs w:val="22"/>
        </w:rPr>
        <w:t>prawo familijne</w:t>
      </w:r>
      <w:r w:rsidRPr="00590678">
        <w:rPr>
          <w:rFonts w:ascii="Times New Roman" w:hAnsi="Times New Roman" w:cs="Times New Roman"/>
          <w:sz w:val="22"/>
          <w:szCs w:val="22"/>
        </w:rPr>
        <w:t>]</w:t>
      </w:r>
      <w:r w:rsidR="00902AA3" w:rsidRPr="00590678">
        <w:rPr>
          <w:rFonts w:ascii="Times New Roman" w:hAnsi="Times New Roman" w:cs="Times New Roman"/>
          <w:sz w:val="22"/>
          <w:szCs w:val="22"/>
        </w:rPr>
        <w:t xml:space="preserve"> s.</w:t>
      </w:r>
      <w:r w:rsidR="00843337" w:rsidRPr="00590678">
        <w:rPr>
          <w:rFonts w:ascii="Times New Roman" w:hAnsi="Times New Roman" w:cs="Times New Roman"/>
          <w:sz w:val="22"/>
          <w:szCs w:val="22"/>
        </w:rPr>
        <w:t xml:space="preserve"> </w:t>
      </w:r>
      <w:r w:rsidR="00902AA3" w:rsidRPr="00590678">
        <w:rPr>
          <w:rFonts w:ascii="Times New Roman" w:hAnsi="Times New Roman" w:cs="Times New Roman"/>
          <w:sz w:val="22"/>
          <w:szCs w:val="22"/>
        </w:rPr>
        <w:t>2</w:t>
      </w:r>
      <w:r w:rsidR="00475C2A" w:rsidRPr="00590678">
        <w:rPr>
          <w:rFonts w:ascii="Times New Roman" w:hAnsi="Times New Roman" w:cs="Times New Roman"/>
          <w:sz w:val="22"/>
          <w:szCs w:val="22"/>
        </w:rPr>
        <w:t xml:space="preserve">49-290; </w:t>
      </w:r>
      <w:r w:rsidR="00475C2A" w:rsidRPr="00590678">
        <w:rPr>
          <w:rFonts w:ascii="Times New Roman" w:hAnsi="Times New Roman" w:cs="Times New Roman"/>
          <w:sz w:val="22"/>
          <w:szCs w:val="22"/>
          <w:u w:val="single"/>
        </w:rPr>
        <w:t xml:space="preserve">W. Rozwadowski, </w:t>
      </w:r>
      <w:r w:rsidR="00475C2A" w:rsidRPr="00590678">
        <w:rPr>
          <w:rFonts w:ascii="Times New Roman" w:hAnsi="Times New Roman" w:cs="Times New Roman"/>
          <w:i/>
          <w:iCs/>
          <w:sz w:val="22"/>
          <w:szCs w:val="22"/>
          <w:u w:val="single"/>
        </w:rPr>
        <w:t>Prawo rzymskie. Zarys wykładu wraz z wyborem źródeł</w:t>
      </w:r>
      <w:r w:rsidR="00475C2A" w:rsidRPr="00590678">
        <w:rPr>
          <w:rFonts w:ascii="Times New Roman" w:hAnsi="Times New Roman" w:cs="Times New Roman"/>
          <w:sz w:val="22"/>
          <w:szCs w:val="22"/>
          <w:u w:val="single"/>
        </w:rPr>
        <w:t>, s. 85-110; 203-212.</w:t>
      </w:r>
    </w:p>
    <w:p w14:paraId="5024261C" w14:textId="77777777" w:rsidR="00475C2A" w:rsidRPr="00590678" w:rsidRDefault="00475C2A" w:rsidP="00EE6A4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72D0C1D" w14:textId="77777777" w:rsidR="00890A13" w:rsidRPr="00590678" w:rsidRDefault="00890A13" w:rsidP="00890A13">
      <w:pPr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90678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II. Słowniczek terminów i pojęć obowiązujących do samodzielnego sporządzenia i wyjaśnienia</w:t>
      </w:r>
      <w:r w:rsidRPr="00590678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</w:p>
    <w:p w14:paraId="7636A0BB" w14:textId="77777777" w:rsidR="00890A13" w:rsidRPr="00590678" w:rsidRDefault="00890A13" w:rsidP="00890A13">
      <w:pPr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90678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</w:p>
    <w:p w14:paraId="28C10ADD" w14:textId="3F4B09EC" w:rsidR="00890A13" w:rsidRPr="00590678" w:rsidRDefault="00890A13" w:rsidP="00E73D0C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90678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Prawo dotyczące osób:</w:t>
      </w:r>
      <w:r w:rsidRPr="0059067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eastAsia="pl-PL"/>
        </w:rPr>
        <w:t>sui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iuris,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eastAsia="pl-PL"/>
        </w:rPr>
        <w:t>alieni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iuris, nasciturus</w:t>
      </w:r>
      <w:r w:rsidR="00426457" w:rsidRPr="0059067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590678">
        <w:rPr>
          <w:rFonts w:ascii="Times New Roman" w:eastAsia="Times New Roman" w:hAnsi="Times New Roman" w:cs="Times New Roman"/>
          <w:sz w:val="22"/>
          <w:szCs w:val="22"/>
          <w:lang w:eastAsia="pl-PL"/>
        </w:rPr>
        <w:t>  </w:t>
      </w:r>
    </w:p>
    <w:p w14:paraId="10CA8D8A" w14:textId="0E83305D" w:rsidR="00890A13" w:rsidRPr="00590678" w:rsidRDefault="00890A13" w:rsidP="00E73D0C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</w:pPr>
      <w:proofErr w:type="spellStart"/>
      <w:r w:rsidRPr="00590678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lastRenderedPageBreak/>
        <w:t>Wolni</w:t>
      </w:r>
      <w:proofErr w:type="spellEnd"/>
      <w:r w:rsidRPr="00590678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>:</w:t>
      </w:r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status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libertatis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status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civitatis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status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familiae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liberi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infamia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ius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postlimini</w:t>
      </w:r>
      <w:r w:rsidR="00426457"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i</w:t>
      </w:r>
      <w:proofErr w:type="spellEnd"/>
    </w:p>
    <w:p w14:paraId="5431ACD5" w14:textId="614008C8" w:rsidR="00890A13" w:rsidRPr="00590678" w:rsidRDefault="00890A13" w:rsidP="00E73D0C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</w:pPr>
      <w:r w:rsidRPr="00590678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 xml:space="preserve">Status </w:t>
      </w:r>
      <w:proofErr w:type="spellStart"/>
      <w:r w:rsidRPr="00590678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>familiae</w:t>
      </w:r>
      <w:proofErr w:type="spellEnd"/>
      <w:r w:rsidRPr="00590678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>:</w:t>
      </w:r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agnatio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emancipatio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gens, gentiles,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cognatio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filius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familias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pater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familias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mancipium</w:t>
      </w:r>
      <w:proofErr w:type="spellEnd"/>
    </w:p>
    <w:p w14:paraId="10C03C5A" w14:textId="5F0F80FF" w:rsidR="00890A13" w:rsidRPr="00590678" w:rsidRDefault="00890A13" w:rsidP="00E73D0C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</w:pPr>
      <w:proofErr w:type="spellStart"/>
      <w:r w:rsidRPr="00590678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>Osoby</w:t>
      </w:r>
      <w:proofErr w:type="spellEnd"/>
      <w:r w:rsidRPr="00590678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 xml:space="preserve"> </w:t>
      </w:r>
      <w:proofErr w:type="spellStart"/>
      <w:r w:rsidRPr="00590678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>prawne</w:t>
      </w:r>
      <w:proofErr w:type="spellEnd"/>
      <w:r w:rsidRPr="00590678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>:</w:t>
      </w:r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universitates, populus Romanus, fiscus,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privilegia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fisci, municipi</w:t>
      </w:r>
      <w:r w:rsidR="00426457"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um</w:t>
      </w:r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collegia, </w:t>
      </w:r>
    </w:p>
    <w:p w14:paraId="39D7FB6C" w14:textId="33B6E8F7" w:rsidR="00890A13" w:rsidRPr="00590678" w:rsidRDefault="00890A13" w:rsidP="00E73D0C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90678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Zdolność do czynności prawnych</w:t>
      </w:r>
      <w:r w:rsidRPr="0059067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: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eastAsia="pl-PL"/>
        </w:rPr>
        <w:t>negotium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eastAsia="pl-PL"/>
        </w:rPr>
        <w:t>c</w:t>
      </w:r>
      <w:r w:rsidR="00426457" w:rsidRPr="00590678">
        <w:rPr>
          <w:rFonts w:ascii="Times New Roman" w:eastAsia="Times New Roman" w:hAnsi="Times New Roman" w:cs="Times New Roman"/>
          <w:sz w:val="22"/>
          <w:szCs w:val="22"/>
          <w:lang w:eastAsia="pl-PL"/>
        </w:rPr>
        <w:t>l</w:t>
      </w:r>
      <w:r w:rsidRPr="00590678">
        <w:rPr>
          <w:rFonts w:ascii="Times New Roman" w:eastAsia="Times New Roman" w:hAnsi="Times New Roman" w:cs="Times New Roman"/>
          <w:sz w:val="22"/>
          <w:szCs w:val="22"/>
          <w:lang w:eastAsia="pl-PL"/>
        </w:rPr>
        <w:t>audicans</w:t>
      </w:r>
      <w:proofErr w:type="spellEnd"/>
    </w:p>
    <w:p w14:paraId="0B14159D" w14:textId="1C8DDF43" w:rsidR="008B149C" w:rsidRPr="00590678" w:rsidRDefault="008B149C" w:rsidP="00E73D0C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5BC34C43" w14:textId="256551C8" w:rsidR="008B149C" w:rsidRPr="00590678" w:rsidRDefault="008B149C" w:rsidP="008B149C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</w:pPr>
      <w:proofErr w:type="spellStart"/>
      <w:r w:rsidRPr="00590678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>Czynności</w:t>
      </w:r>
      <w:proofErr w:type="spellEnd"/>
      <w:r w:rsidRPr="00590678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 xml:space="preserve"> </w:t>
      </w:r>
      <w:proofErr w:type="spellStart"/>
      <w:r w:rsidRPr="00590678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>prawne</w:t>
      </w:r>
      <w:proofErr w:type="spellEnd"/>
      <w:r w:rsidRPr="00590678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>:</w:t>
      </w:r>
      <w:r w:rsidRPr="00590678">
        <w:rPr>
          <w:sz w:val="22"/>
          <w:szCs w:val="22"/>
          <w:lang w:val="en-US"/>
        </w:rPr>
        <w:t xml:space="preserve">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negotia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inter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vivos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negotia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mortis causa, per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facta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concludentia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contra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bonos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mores, essentialia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negotii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naturalia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negotii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accidentalia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negotii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condicio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dies, modus, actus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legitimi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verba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voluntas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interpretatio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acta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simulata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error, falsa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demonstratio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iuris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ignorantia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dolus,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exceptio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doli,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actio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de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dolo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metus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vis,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exceptio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quod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metus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causa,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actio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quod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metus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causa, restitutio in integrum propter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metum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negotium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nullum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negotium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claudicans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cognitor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, procurator.</w:t>
      </w:r>
    </w:p>
    <w:p w14:paraId="09BABBCD" w14:textId="77777777" w:rsidR="008B149C" w:rsidRPr="00590678" w:rsidRDefault="008B149C" w:rsidP="00E73D0C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</w:pPr>
    </w:p>
    <w:p w14:paraId="2DD536F3" w14:textId="1345DB32" w:rsidR="00890A13" w:rsidRPr="00590678" w:rsidRDefault="00890A13" w:rsidP="00E73D0C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</w:pPr>
      <w:proofErr w:type="spellStart"/>
      <w:r w:rsidRPr="00590678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>Prawo</w:t>
      </w:r>
      <w:proofErr w:type="spellEnd"/>
      <w:r w:rsidRPr="00590678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 xml:space="preserve"> </w:t>
      </w:r>
      <w:proofErr w:type="spellStart"/>
      <w:r w:rsidRPr="00590678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>małżeńskie</w:t>
      </w:r>
      <w:proofErr w:type="spellEnd"/>
      <w:r w:rsidRPr="00590678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 xml:space="preserve">: </w:t>
      </w:r>
      <w:r w:rsidR="00A44977"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sponsalia,</w:t>
      </w:r>
      <w:r w:rsidR="00A44977" w:rsidRPr="00590678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 xml:space="preserve"> </w:t>
      </w:r>
      <w:proofErr w:type="spellStart"/>
      <w:r w:rsidR="00851929"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adfinitas</w:t>
      </w:r>
      <w:proofErr w:type="spellEnd"/>
      <w:r w:rsidR="00851929"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,</w:t>
      </w:r>
      <w:r w:rsidR="00851929" w:rsidRPr="00590678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 xml:space="preserve">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nuptiae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matrimonium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affectio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maritalis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iustum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matrimonium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conubium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contubernium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concubinatus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honor matrimonii,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nudus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consensus,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divortium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repudium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onera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matrimonii, dos,</w:t>
      </w:r>
      <w:r w:rsidRPr="00590678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> 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donatio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ante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nuptias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donatio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propter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nuptias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 </w:t>
      </w:r>
    </w:p>
    <w:p w14:paraId="67A9E483" w14:textId="3568BB2E" w:rsidR="00890A13" w:rsidRPr="00590678" w:rsidRDefault="00890A13" w:rsidP="00E73D0C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</w:pPr>
      <w:proofErr w:type="spellStart"/>
      <w:r w:rsidRPr="00590678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>Władza</w:t>
      </w:r>
      <w:proofErr w:type="spellEnd"/>
      <w:r w:rsidRPr="00590678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 xml:space="preserve"> </w:t>
      </w:r>
      <w:proofErr w:type="spellStart"/>
      <w:r w:rsidRPr="00590678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>ojcowska</w:t>
      </w:r>
      <w:proofErr w:type="spellEnd"/>
      <w:r w:rsidRPr="00590678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 xml:space="preserve">: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adrogatio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ado</w:t>
      </w:r>
      <w:r w:rsidR="008B149C"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p</w:t>
      </w:r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tio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legitimatio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ius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vitae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necisque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,</w:t>
      </w:r>
      <w:r w:rsidRPr="00590678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 xml:space="preserve"> </w:t>
      </w:r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peculium</w:t>
      </w:r>
    </w:p>
    <w:p w14:paraId="7BB0666E" w14:textId="1914DC18" w:rsidR="00890A13" w:rsidRPr="00590678" w:rsidRDefault="00890A13" w:rsidP="00E73D0C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</w:pPr>
      <w:proofErr w:type="spellStart"/>
      <w:r w:rsidRPr="00590678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>Opieka</w:t>
      </w:r>
      <w:proofErr w:type="spellEnd"/>
      <w:r w:rsidRPr="00590678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 xml:space="preserve"> </w:t>
      </w:r>
      <w:proofErr w:type="spellStart"/>
      <w:r w:rsidRPr="00590678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>i</w:t>
      </w:r>
      <w:proofErr w:type="spellEnd"/>
      <w:r w:rsidRPr="00590678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 xml:space="preserve"> </w:t>
      </w:r>
      <w:proofErr w:type="spellStart"/>
      <w:r w:rsidRPr="00590678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>kuratela</w:t>
      </w:r>
      <w:proofErr w:type="spellEnd"/>
      <w:r w:rsidRPr="00590678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pl-PL"/>
        </w:rPr>
        <w:t xml:space="preserve">: </w:t>
      </w:r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tutela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impuberum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tutela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legitima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auctoritas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tutoris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tutor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suspectus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tutela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mulierum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, 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cura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furiosi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cura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="007F24DB"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prodig</w:t>
      </w:r>
      <w:r w:rsidR="008B149C"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i</w:t>
      </w:r>
      <w:proofErr w:type="spellEnd"/>
      <w:r w:rsidR="007F24DB"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,</w:t>
      </w:r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cura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minorum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curator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bonorum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 xml:space="preserve">, curator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ventri</w:t>
      </w:r>
      <w:r w:rsidR="003625E1"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s</w:t>
      </w:r>
      <w:proofErr w:type="spellEnd"/>
    </w:p>
    <w:p w14:paraId="395678EE" w14:textId="77777777" w:rsidR="00890A13" w:rsidRPr="00590678" w:rsidRDefault="00890A13" w:rsidP="00890A13">
      <w:pPr>
        <w:textAlignment w:val="baseline"/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</w:pPr>
      <w:r w:rsidRPr="00590678"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  <w:t> </w:t>
      </w:r>
    </w:p>
    <w:p w14:paraId="71788CCE" w14:textId="77777777" w:rsidR="00C26CDC" w:rsidRPr="00590678" w:rsidRDefault="00C26CDC" w:rsidP="00C26CDC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val="en-US" w:eastAsia="pl-PL"/>
        </w:rPr>
      </w:pPr>
    </w:p>
    <w:p w14:paraId="1904C7A6" w14:textId="77777777" w:rsidR="0062082B" w:rsidRPr="0062082B" w:rsidRDefault="0062082B" w:rsidP="0062082B">
      <w:pPr>
        <w:textAlignment w:val="baseline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62082B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Znajomość terminów i pojęć zweryfikowana zostanie podczas wejściówki online, przeprowadzonej na początku zajęć. </w:t>
      </w:r>
    </w:p>
    <w:p w14:paraId="23575174" w14:textId="77777777" w:rsidR="00A531B4" w:rsidRPr="00590678" w:rsidRDefault="00A531B4" w:rsidP="00221A9C">
      <w:pPr>
        <w:textAlignment w:val="baseline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</w:p>
    <w:p w14:paraId="1215B2DE" w14:textId="77777777" w:rsidR="00A531B4" w:rsidRPr="00590678" w:rsidRDefault="00A531B4" w:rsidP="00221A9C">
      <w:pPr>
        <w:textAlignment w:val="baseline"/>
        <w:rPr>
          <w:rFonts w:ascii="Times New Roman" w:eastAsia="Times New Roman" w:hAnsi="Times New Roman" w:cs="Times New Roman"/>
          <w:b/>
          <w:bCs/>
          <w:sz w:val="22"/>
          <w:szCs w:val="22"/>
          <w:lang w:val="it-IT" w:eastAsia="pl-PL"/>
        </w:rPr>
      </w:pPr>
    </w:p>
    <w:p w14:paraId="01FAD717" w14:textId="67DC8636" w:rsidR="00221A9C" w:rsidRPr="00590678" w:rsidRDefault="009858F6" w:rsidP="00221A9C">
      <w:pPr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90678">
        <w:rPr>
          <w:rFonts w:ascii="Times New Roman" w:eastAsia="Times New Roman" w:hAnsi="Times New Roman" w:cs="Times New Roman"/>
          <w:b/>
          <w:bCs/>
          <w:sz w:val="22"/>
          <w:szCs w:val="22"/>
          <w:lang w:val="it-IT" w:eastAsia="pl-PL"/>
        </w:rPr>
        <w:t>III</w:t>
      </w:r>
      <w:r w:rsidR="00221A9C" w:rsidRPr="00590678">
        <w:rPr>
          <w:rFonts w:ascii="Times New Roman" w:eastAsia="Times New Roman" w:hAnsi="Times New Roman" w:cs="Times New Roman"/>
          <w:b/>
          <w:bCs/>
          <w:sz w:val="22"/>
          <w:szCs w:val="22"/>
          <w:lang w:val="it-IT" w:eastAsia="pl-PL"/>
        </w:rPr>
        <w:t>. Paremie prawnicze</w:t>
      </w:r>
      <w:r w:rsidR="00221A9C" w:rsidRPr="00590678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</w:p>
    <w:p w14:paraId="0F1A4D59" w14:textId="77777777" w:rsidR="00221A9C" w:rsidRPr="00590678" w:rsidRDefault="00221A9C" w:rsidP="00221A9C">
      <w:pPr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90678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</w:p>
    <w:p w14:paraId="7F160774" w14:textId="6E240E11" w:rsidR="00221A9C" w:rsidRPr="00590678" w:rsidRDefault="00221A9C" w:rsidP="00221A9C">
      <w:pPr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90678">
        <w:rPr>
          <w:rFonts w:ascii="Times New Roman" w:eastAsia="Times New Roman" w:hAnsi="Times New Roman" w:cs="Times New Roman"/>
          <w:i/>
          <w:iCs/>
          <w:sz w:val="22"/>
          <w:szCs w:val="22"/>
          <w:lang w:val="it-IT" w:eastAsia="pl-PL"/>
        </w:rPr>
        <w:t xml:space="preserve">Nasciturus pro iam nato habetur, quotiens de commodis eius agitur </w:t>
      </w:r>
      <w:r w:rsidRPr="00590678">
        <w:rPr>
          <w:rFonts w:ascii="Times New Roman" w:eastAsia="Times New Roman" w:hAnsi="Times New Roman" w:cs="Times New Roman"/>
          <w:sz w:val="22"/>
          <w:szCs w:val="22"/>
          <w:lang w:val="it-IT" w:eastAsia="pl-PL"/>
        </w:rPr>
        <w:t>(G. I</w:t>
      </w:r>
      <w:r w:rsidR="007E2732" w:rsidRPr="00590678">
        <w:rPr>
          <w:rFonts w:ascii="Times New Roman" w:eastAsia="Times New Roman" w:hAnsi="Times New Roman" w:cs="Times New Roman"/>
          <w:sz w:val="22"/>
          <w:szCs w:val="22"/>
          <w:lang w:val="it-IT" w:eastAsia="pl-PL"/>
        </w:rPr>
        <w:t xml:space="preserve"> </w:t>
      </w:r>
      <w:r w:rsidRPr="00590678">
        <w:rPr>
          <w:rFonts w:ascii="Times New Roman" w:eastAsia="Times New Roman" w:hAnsi="Times New Roman" w:cs="Times New Roman"/>
          <w:sz w:val="22"/>
          <w:szCs w:val="22"/>
          <w:lang w:val="it-IT" w:eastAsia="pl-PL"/>
        </w:rPr>
        <w:t>147)</w:t>
      </w:r>
      <w:r w:rsidRPr="00590678">
        <w:rPr>
          <w:rFonts w:ascii="Times New Roman" w:eastAsia="Times New Roman" w:hAnsi="Times New Roman" w:cs="Times New Roman"/>
          <w:i/>
          <w:iCs/>
          <w:sz w:val="22"/>
          <w:szCs w:val="22"/>
          <w:lang w:val="it-IT" w:eastAsia="pl-PL"/>
        </w:rPr>
        <w:t xml:space="preserve"> –</w:t>
      </w:r>
      <w:r w:rsidRPr="00590678">
        <w:rPr>
          <w:rFonts w:ascii="Times New Roman" w:eastAsia="Times New Roman" w:hAnsi="Times New Roman" w:cs="Times New Roman"/>
          <w:sz w:val="22"/>
          <w:szCs w:val="22"/>
          <w:lang w:val="it-IT" w:eastAsia="pl-PL"/>
        </w:rPr>
        <w:t xml:space="preserve"> Dziecko poczęte uważa się za już narodzone, o ile chodzi o korzyści dla niego</w:t>
      </w:r>
      <w:r w:rsidRPr="00590678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</w:p>
    <w:p w14:paraId="35BA0434" w14:textId="7EA689D1" w:rsidR="00A572C4" w:rsidRPr="00590678" w:rsidRDefault="00A572C4" w:rsidP="00221A9C">
      <w:pPr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proofErr w:type="spellStart"/>
      <w:r w:rsidRPr="00590678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>Tres</w:t>
      </w:r>
      <w:proofErr w:type="spellEnd"/>
      <w:r w:rsidRPr="00590678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 xml:space="preserve"> </w:t>
      </w:r>
      <w:proofErr w:type="spellStart"/>
      <w:r w:rsidRPr="00590678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>faciunt</w:t>
      </w:r>
      <w:proofErr w:type="spellEnd"/>
      <w:r w:rsidRPr="00590678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 xml:space="preserve"> collegium</w:t>
      </w:r>
      <w:r w:rsidRPr="0059067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(D.</w:t>
      </w:r>
      <w:r w:rsidR="00843337" w:rsidRPr="0059067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590678">
        <w:rPr>
          <w:rFonts w:ascii="Times New Roman" w:eastAsia="Times New Roman" w:hAnsi="Times New Roman" w:cs="Times New Roman"/>
          <w:sz w:val="22"/>
          <w:szCs w:val="22"/>
          <w:lang w:eastAsia="pl-PL"/>
        </w:rPr>
        <w:t>50, 16, 85) – Trz</w:t>
      </w:r>
      <w:r w:rsidR="007E2732" w:rsidRPr="00590678">
        <w:rPr>
          <w:rFonts w:ascii="Times New Roman" w:eastAsia="Times New Roman" w:hAnsi="Times New Roman" w:cs="Times New Roman"/>
          <w:sz w:val="22"/>
          <w:szCs w:val="22"/>
          <w:lang w:eastAsia="pl-PL"/>
        </w:rPr>
        <w:t>e</w:t>
      </w:r>
      <w:r w:rsidRPr="00590678">
        <w:rPr>
          <w:rFonts w:ascii="Times New Roman" w:eastAsia="Times New Roman" w:hAnsi="Times New Roman" w:cs="Times New Roman"/>
          <w:sz w:val="22"/>
          <w:szCs w:val="22"/>
          <w:lang w:eastAsia="pl-PL"/>
        </w:rPr>
        <w:t>ch tworzy stowarzyszenie</w:t>
      </w:r>
    </w:p>
    <w:p w14:paraId="5D98F79E" w14:textId="0D376D42" w:rsidR="00221A9C" w:rsidRPr="00590678" w:rsidRDefault="008B149C" w:rsidP="00221A9C">
      <w:pPr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proofErr w:type="spellStart"/>
      <w:r w:rsidRPr="00590678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>Ignorantia</w:t>
      </w:r>
      <w:proofErr w:type="spellEnd"/>
      <w:r w:rsidRPr="00590678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 xml:space="preserve"> iuris </w:t>
      </w:r>
      <w:proofErr w:type="spellStart"/>
      <w:r w:rsidRPr="00590678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>nocet</w:t>
      </w:r>
      <w:proofErr w:type="spellEnd"/>
      <w:r w:rsidRPr="00590678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 xml:space="preserve"> – </w:t>
      </w:r>
      <w:r w:rsidRPr="0059067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nieznajomość prawa szkodzi (strona nie może powoływać się </w:t>
      </w:r>
      <w:proofErr w:type="spellStart"/>
      <w:r w:rsidRPr="00590678">
        <w:rPr>
          <w:rFonts w:ascii="Times New Roman" w:eastAsia="Times New Roman" w:hAnsi="Times New Roman" w:cs="Times New Roman"/>
          <w:sz w:val="22"/>
          <w:szCs w:val="22"/>
          <w:lang w:eastAsia="pl-PL"/>
        </w:rPr>
        <w:t>nieznajomośc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prawa jako okoliczność wyłączająca lub ograniczającą jej odpowiedzialność prawną)</w:t>
      </w:r>
    </w:p>
    <w:p w14:paraId="72DA5BC6" w14:textId="7BD03A25" w:rsidR="00E73D0C" w:rsidRPr="00590678" w:rsidRDefault="00E73D0C" w:rsidP="00E73D0C">
      <w:pPr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proofErr w:type="spellStart"/>
      <w:r w:rsidRPr="00590678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>Quod</w:t>
      </w:r>
      <w:proofErr w:type="spellEnd"/>
      <w:r w:rsidRPr="00590678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 xml:space="preserve"> initio </w:t>
      </w:r>
      <w:proofErr w:type="spellStart"/>
      <w:r w:rsidRPr="00590678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>vitiosum</w:t>
      </w:r>
      <w:proofErr w:type="spellEnd"/>
      <w:r w:rsidRPr="00590678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 xml:space="preserve"> </w:t>
      </w:r>
      <w:proofErr w:type="spellStart"/>
      <w:r w:rsidRPr="00590678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>est</w:t>
      </w:r>
      <w:proofErr w:type="spellEnd"/>
      <w:r w:rsidRPr="00590678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 xml:space="preserve">, non </w:t>
      </w:r>
      <w:proofErr w:type="spellStart"/>
      <w:r w:rsidRPr="00590678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>potest</w:t>
      </w:r>
      <w:proofErr w:type="spellEnd"/>
      <w:r w:rsidRPr="00590678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 xml:space="preserve"> </w:t>
      </w:r>
      <w:proofErr w:type="spellStart"/>
      <w:r w:rsidRPr="00590678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>tractu</w:t>
      </w:r>
      <w:proofErr w:type="spellEnd"/>
      <w:r w:rsidRPr="00590678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 xml:space="preserve"> temporis </w:t>
      </w:r>
      <w:proofErr w:type="spellStart"/>
      <w:r w:rsidRPr="00590678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>convalescere</w:t>
      </w:r>
      <w:proofErr w:type="spellEnd"/>
      <w:r w:rsidRPr="0059067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(D. 50, 17, 29 i 210) – To co od początku jest wadliwe nie może zosta</w:t>
      </w:r>
      <w:r w:rsidR="00851929" w:rsidRPr="00590678">
        <w:rPr>
          <w:rFonts w:ascii="Times New Roman" w:eastAsia="Times New Roman" w:hAnsi="Times New Roman" w:cs="Times New Roman"/>
          <w:sz w:val="22"/>
          <w:szCs w:val="22"/>
          <w:lang w:eastAsia="pl-PL"/>
        </w:rPr>
        <w:t>ć</w:t>
      </w:r>
      <w:r w:rsidRPr="0059067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uzdrowione z biegiem czasu.</w:t>
      </w:r>
    </w:p>
    <w:p w14:paraId="7DFB4265" w14:textId="5CCEC352" w:rsidR="00056149" w:rsidRPr="00590678" w:rsidRDefault="00056149" w:rsidP="00A531B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210426B" w14:textId="615AC890" w:rsidR="00A531B4" w:rsidRPr="00590678" w:rsidRDefault="00056149" w:rsidP="00AD2B5A">
      <w:p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90678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</w:p>
    <w:p w14:paraId="20AED92D" w14:textId="657B9BAE" w:rsidR="00EE6A40" w:rsidRPr="00590678" w:rsidRDefault="009858F6" w:rsidP="00EE6A4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90678">
        <w:rPr>
          <w:rFonts w:ascii="Times New Roman" w:hAnsi="Times New Roman" w:cs="Times New Roman"/>
          <w:b/>
          <w:bCs/>
          <w:sz w:val="22"/>
          <w:szCs w:val="22"/>
        </w:rPr>
        <w:t>V</w:t>
      </w:r>
      <w:r w:rsidR="00EE6A40" w:rsidRPr="00590678">
        <w:rPr>
          <w:rFonts w:ascii="Times New Roman" w:hAnsi="Times New Roman" w:cs="Times New Roman"/>
          <w:b/>
          <w:bCs/>
          <w:sz w:val="22"/>
          <w:szCs w:val="22"/>
        </w:rPr>
        <w:t>. Interpretacja</w:t>
      </w:r>
      <w:r w:rsidR="00EE6A40" w:rsidRPr="00590678">
        <w:rPr>
          <w:rFonts w:ascii="Times New Roman" w:hAnsi="Times New Roman" w:cs="Times New Roman"/>
          <w:sz w:val="22"/>
          <w:szCs w:val="22"/>
        </w:rPr>
        <w:t xml:space="preserve"> </w:t>
      </w:r>
      <w:r w:rsidR="00EE6A40" w:rsidRPr="00590678">
        <w:rPr>
          <w:rFonts w:ascii="Times New Roman" w:hAnsi="Times New Roman" w:cs="Times New Roman"/>
          <w:b/>
          <w:bCs/>
          <w:sz w:val="22"/>
          <w:szCs w:val="22"/>
        </w:rPr>
        <w:t>tekstu źródłowego</w:t>
      </w:r>
    </w:p>
    <w:p w14:paraId="6ECE525C" w14:textId="77777777" w:rsidR="00EE6A40" w:rsidRPr="00590678" w:rsidRDefault="00EE6A40" w:rsidP="00EE6A4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83CDA50" w14:textId="77777777" w:rsidR="009B4A81" w:rsidRPr="00590678" w:rsidRDefault="009B4A81" w:rsidP="00EE6A40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CDDA128" w14:textId="033E551D" w:rsidR="009B4A81" w:rsidRPr="007D06F2" w:rsidRDefault="000E0D91" w:rsidP="00EE6A40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</w:t>
      </w:r>
      <w:r w:rsidR="00350FD0" w:rsidRPr="007D06F2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14:paraId="476F6484" w14:textId="77777777" w:rsidR="00350FD0" w:rsidRPr="00590678" w:rsidRDefault="00350FD0" w:rsidP="00EE6A40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D51973E" w14:textId="67E58896" w:rsidR="00590678" w:rsidRPr="00590678" w:rsidRDefault="00590678" w:rsidP="00EE6A40">
      <w:pPr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590678">
        <w:rPr>
          <w:rFonts w:ascii="Times New Roman" w:hAnsi="Times New Roman" w:cs="Times New Roman"/>
          <w:bCs/>
          <w:sz w:val="22"/>
          <w:szCs w:val="22"/>
          <w:lang w:val="en-US"/>
        </w:rPr>
        <w:t>D. 19,1,13,29 (</w:t>
      </w:r>
      <w:proofErr w:type="spellStart"/>
      <w:r w:rsidRPr="00590678">
        <w:rPr>
          <w:rFonts w:ascii="Times New Roman" w:hAnsi="Times New Roman" w:cs="Times New Roman"/>
          <w:bCs/>
          <w:sz w:val="22"/>
          <w:szCs w:val="22"/>
          <w:lang w:val="en-US"/>
        </w:rPr>
        <w:t>Ulpianus</w:t>
      </w:r>
      <w:proofErr w:type="spellEnd"/>
      <w:r w:rsidRPr="00590678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590678">
        <w:rPr>
          <w:rFonts w:ascii="Times New Roman" w:hAnsi="Times New Roman" w:cs="Times New Roman"/>
          <w:bCs/>
          <w:sz w:val="22"/>
          <w:szCs w:val="22"/>
          <w:lang w:val="en-US"/>
        </w:rPr>
        <w:t>libro</w:t>
      </w:r>
      <w:proofErr w:type="spellEnd"/>
      <w:r w:rsidRPr="00590678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590678">
        <w:rPr>
          <w:rFonts w:ascii="Times New Roman" w:hAnsi="Times New Roman" w:cs="Times New Roman"/>
          <w:bCs/>
          <w:sz w:val="22"/>
          <w:szCs w:val="22"/>
          <w:lang w:val="en-US"/>
        </w:rPr>
        <w:t>trigesimo</w:t>
      </w:r>
      <w:proofErr w:type="spellEnd"/>
      <w:r w:rsidRPr="00590678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secondo ad </w:t>
      </w:r>
      <w:proofErr w:type="spellStart"/>
      <w:r w:rsidRPr="00590678">
        <w:rPr>
          <w:rFonts w:ascii="Times New Roman" w:hAnsi="Times New Roman" w:cs="Times New Roman"/>
          <w:bCs/>
          <w:sz w:val="22"/>
          <w:szCs w:val="22"/>
          <w:lang w:val="en-US"/>
        </w:rPr>
        <w:t>edictum</w:t>
      </w:r>
      <w:proofErr w:type="spellEnd"/>
      <w:proofErr w:type="gramStart"/>
      <w:r w:rsidRPr="00590678">
        <w:rPr>
          <w:rFonts w:ascii="Times New Roman" w:hAnsi="Times New Roman" w:cs="Times New Roman"/>
          <w:bCs/>
          <w:sz w:val="22"/>
          <w:szCs w:val="22"/>
          <w:lang w:val="en-US"/>
        </w:rPr>
        <w:t>):Si</w:t>
      </w:r>
      <w:proofErr w:type="gramEnd"/>
      <w:r w:rsidRPr="00590678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590678">
        <w:rPr>
          <w:rFonts w:ascii="Times New Roman" w:hAnsi="Times New Roman" w:cs="Times New Roman"/>
          <w:bCs/>
          <w:sz w:val="22"/>
          <w:szCs w:val="22"/>
          <w:lang w:val="en-US"/>
        </w:rPr>
        <w:t>quis</w:t>
      </w:r>
      <w:proofErr w:type="spellEnd"/>
      <w:r w:rsidRPr="00590678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a </w:t>
      </w:r>
      <w:proofErr w:type="spellStart"/>
      <w:r w:rsidRPr="00590678">
        <w:rPr>
          <w:rFonts w:ascii="Times New Roman" w:hAnsi="Times New Roman" w:cs="Times New Roman"/>
          <w:bCs/>
          <w:sz w:val="22"/>
          <w:szCs w:val="22"/>
          <w:lang w:val="en-US"/>
        </w:rPr>
        <w:t>pupillo</w:t>
      </w:r>
      <w:proofErr w:type="spellEnd"/>
      <w:r w:rsidRPr="00590678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sine </w:t>
      </w:r>
      <w:proofErr w:type="spellStart"/>
      <w:r w:rsidRPr="00590678">
        <w:rPr>
          <w:rFonts w:ascii="Times New Roman" w:hAnsi="Times New Roman" w:cs="Times New Roman"/>
          <w:bCs/>
          <w:sz w:val="22"/>
          <w:szCs w:val="22"/>
          <w:lang w:val="en-US"/>
        </w:rPr>
        <w:t>tutoris</w:t>
      </w:r>
      <w:proofErr w:type="spellEnd"/>
      <w:r w:rsidRPr="00590678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590678">
        <w:rPr>
          <w:rFonts w:ascii="Times New Roman" w:hAnsi="Times New Roman" w:cs="Times New Roman"/>
          <w:bCs/>
          <w:sz w:val="22"/>
          <w:szCs w:val="22"/>
          <w:lang w:val="en-US"/>
        </w:rPr>
        <w:t>auctoritate</w:t>
      </w:r>
      <w:proofErr w:type="spellEnd"/>
      <w:r w:rsidRPr="00590678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590678">
        <w:rPr>
          <w:rFonts w:ascii="Times New Roman" w:hAnsi="Times New Roman" w:cs="Times New Roman"/>
          <w:bCs/>
          <w:sz w:val="22"/>
          <w:szCs w:val="22"/>
          <w:lang w:val="en-US"/>
        </w:rPr>
        <w:t>emerit</w:t>
      </w:r>
      <w:proofErr w:type="spellEnd"/>
      <w:r w:rsidRPr="00590678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, ex uno </w:t>
      </w:r>
      <w:proofErr w:type="spellStart"/>
      <w:r w:rsidRPr="00590678">
        <w:rPr>
          <w:rFonts w:ascii="Times New Roman" w:hAnsi="Times New Roman" w:cs="Times New Roman"/>
          <w:bCs/>
          <w:sz w:val="22"/>
          <w:szCs w:val="22"/>
          <w:lang w:val="en-US"/>
        </w:rPr>
        <w:t>latere</w:t>
      </w:r>
      <w:proofErr w:type="spellEnd"/>
      <w:r w:rsidRPr="00590678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constat </w:t>
      </w:r>
      <w:proofErr w:type="spellStart"/>
      <w:r w:rsidRPr="00590678">
        <w:rPr>
          <w:rFonts w:ascii="Times New Roman" w:hAnsi="Times New Roman" w:cs="Times New Roman"/>
          <w:bCs/>
          <w:sz w:val="22"/>
          <w:szCs w:val="22"/>
          <w:lang w:val="en-US"/>
        </w:rPr>
        <w:t>contractus</w:t>
      </w:r>
      <w:proofErr w:type="spellEnd"/>
      <w:r w:rsidRPr="00590678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: </w:t>
      </w:r>
      <w:proofErr w:type="spellStart"/>
      <w:r w:rsidRPr="00590678">
        <w:rPr>
          <w:rFonts w:ascii="Times New Roman" w:hAnsi="Times New Roman" w:cs="Times New Roman"/>
          <w:bCs/>
          <w:sz w:val="22"/>
          <w:szCs w:val="22"/>
          <w:lang w:val="en-US"/>
        </w:rPr>
        <w:t>nam</w:t>
      </w:r>
      <w:proofErr w:type="spellEnd"/>
      <w:r w:rsidRPr="00590678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qui emit, </w:t>
      </w:r>
      <w:proofErr w:type="spellStart"/>
      <w:r w:rsidRPr="00590678">
        <w:rPr>
          <w:rFonts w:ascii="Times New Roman" w:hAnsi="Times New Roman" w:cs="Times New Roman"/>
          <w:bCs/>
          <w:sz w:val="22"/>
          <w:szCs w:val="22"/>
          <w:lang w:val="en-US"/>
        </w:rPr>
        <w:t>obligatus</w:t>
      </w:r>
      <w:proofErr w:type="spellEnd"/>
      <w:r w:rsidRPr="00590678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590678">
        <w:rPr>
          <w:rFonts w:ascii="Times New Roman" w:hAnsi="Times New Roman" w:cs="Times New Roman"/>
          <w:bCs/>
          <w:sz w:val="22"/>
          <w:szCs w:val="22"/>
          <w:lang w:val="en-US"/>
        </w:rPr>
        <w:t>est</w:t>
      </w:r>
      <w:proofErr w:type="spellEnd"/>
      <w:r w:rsidRPr="00590678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590678">
        <w:rPr>
          <w:rFonts w:ascii="Times New Roman" w:hAnsi="Times New Roman" w:cs="Times New Roman"/>
          <w:bCs/>
          <w:sz w:val="22"/>
          <w:szCs w:val="22"/>
          <w:lang w:val="en-US"/>
        </w:rPr>
        <w:t>pupillo</w:t>
      </w:r>
      <w:proofErr w:type="spellEnd"/>
      <w:r w:rsidRPr="00590678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, </w:t>
      </w:r>
      <w:proofErr w:type="spellStart"/>
      <w:r w:rsidRPr="00590678">
        <w:rPr>
          <w:rFonts w:ascii="Times New Roman" w:hAnsi="Times New Roman" w:cs="Times New Roman"/>
          <w:bCs/>
          <w:sz w:val="22"/>
          <w:szCs w:val="22"/>
          <w:lang w:val="en-US"/>
        </w:rPr>
        <w:t>pupillum</w:t>
      </w:r>
      <w:proofErr w:type="spellEnd"/>
      <w:r w:rsidRPr="00590678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590678">
        <w:rPr>
          <w:rFonts w:ascii="Times New Roman" w:hAnsi="Times New Roman" w:cs="Times New Roman"/>
          <w:bCs/>
          <w:sz w:val="22"/>
          <w:szCs w:val="22"/>
          <w:lang w:val="en-US"/>
        </w:rPr>
        <w:t>sibi</w:t>
      </w:r>
      <w:proofErr w:type="spellEnd"/>
      <w:r w:rsidRPr="00590678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non </w:t>
      </w:r>
      <w:proofErr w:type="spellStart"/>
      <w:r w:rsidRPr="00590678">
        <w:rPr>
          <w:rFonts w:ascii="Times New Roman" w:hAnsi="Times New Roman" w:cs="Times New Roman"/>
          <w:bCs/>
          <w:sz w:val="22"/>
          <w:szCs w:val="22"/>
          <w:lang w:val="en-US"/>
        </w:rPr>
        <w:t>obligat</w:t>
      </w:r>
      <w:proofErr w:type="spellEnd"/>
      <w:r w:rsidRPr="00590678">
        <w:rPr>
          <w:rFonts w:ascii="Times New Roman" w:hAnsi="Times New Roman" w:cs="Times New Roman"/>
          <w:bCs/>
          <w:sz w:val="22"/>
          <w:szCs w:val="22"/>
          <w:lang w:val="en-US"/>
        </w:rPr>
        <w:t>.</w:t>
      </w:r>
    </w:p>
    <w:p w14:paraId="104D464A" w14:textId="77777777" w:rsidR="00590678" w:rsidRPr="00590678" w:rsidRDefault="00590678" w:rsidP="00EE6A40">
      <w:pPr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</w:p>
    <w:p w14:paraId="0F667A9C" w14:textId="5C464EE3" w:rsidR="00E94558" w:rsidRDefault="00105F18" w:rsidP="00EE6A40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90678">
        <w:rPr>
          <w:rFonts w:ascii="Times New Roman" w:hAnsi="Times New Roman" w:cs="Times New Roman"/>
          <w:bCs/>
          <w:sz w:val="22"/>
          <w:szCs w:val="22"/>
        </w:rPr>
        <w:t>D. 19,1,13,29 (</w:t>
      </w:r>
      <w:proofErr w:type="spellStart"/>
      <w:r w:rsidRPr="00590678">
        <w:rPr>
          <w:rFonts w:ascii="Times New Roman" w:hAnsi="Times New Roman" w:cs="Times New Roman"/>
          <w:bCs/>
          <w:sz w:val="22"/>
          <w:szCs w:val="22"/>
        </w:rPr>
        <w:t>Ulpian</w:t>
      </w:r>
      <w:proofErr w:type="spellEnd"/>
      <w:r w:rsidRPr="00590678">
        <w:rPr>
          <w:rFonts w:ascii="Times New Roman" w:hAnsi="Times New Roman" w:cs="Times New Roman"/>
          <w:bCs/>
          <w:sz w:val="22"/>
          <w:szCs w:val="22"/>
        </w:rPr>
        <w:t xml:space="preserve"> w księdze 32 Komentarza do edyktu): Jeśli ktoś kupił coś od podopiecznego bez zgody jego opiekuna, umowa utrzymuje się po jednej stronie. Albowiem kto kupuje, zaciąga zobowiązanie, względem podopiecznego, ale podopiecznego nie czyni zobowiązanym względem siebie</w:t>
      </w:r>
      <w:r w:rsidR="00590678" w:rsidRPr="00590678">
        <w:rPr>
          <w:rFonts w:ascii="Times New Roman" w:hAnsi="Times New Roman" w:cs="Times New Roman"/>
          <w:bCs/>
          <w:sz w:val="22"/>
          <w:szCs w:val="22"/>
        </w:rPr>
        <w:t>.</w:t>
      </w:r>
    </w:p>
    <w:p w14:paraId="369C53D4" w14:textId="77777777" w:rsidR="00590678" w:rsidRPr="00350FD0" w:rsidRDefault="00590678" w:rsidP="00EE6A40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D715B8C" w14:textId="03C3C324" w:rsidR="00590678" w:rsidRPr="00350FD0" w:rsidRDefault="00590678" w:rsidP="00EE6A40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350FD0">
        <w:rPr>
          <w:rFonts w:ascii="Times New Roman" w:hAnsi="Times New Roman" w:cs="Times New Roman"/>
          <w:b/>
          <w:sz w:val="22"/>
          <w:szCs w:val="22"/>
        </w:rPr>
        <w:t>Zagadnienia problemowe:</w:t>
      </w:r>
    </w:p>
    <w:p w14:paraId="16AB4662" w14:textId="0529309A" w:rsidR="00590678" w:rsidRDefault="00590678" w:rsidP="0059067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Kto mógł dokonywać skutecznych czynności prawnych w prawie rzymskim?</w:t>
      </w:r>
    </w:p>
    <w:p w14:paraId="0E4186D4" w14:textId="6F75973C" w:rsidR="00590678" w:rsidRDefault="00590678" w:rsidP="0059067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Jakie skutki wywoływały czynności prawne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negotium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claudicans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?</w:t>
      </w:r>
    </w:p>
    <w:p w14:paraId="63B57EA8" w14:textId="1761F496" w:rsidR="00590678" w:rsidRDefault="00055E76" w:rsidP="0059067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Czy podopieczny mógłby umówić się bez zgody opiekuna np. że nie będzie pozywany o własny dług?</w:t>
      </w:r>
    </w:p>
    <w:p w14:paraId="6ABC315B" w14:textId="77777777" w:rsidR="00055E76" w:rsidRDefault="00055E76" w:rsidP="00055E76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8065FB6" w14:textId="70B3208D" w:rsidR="00350FD0" w:rsidRPr="007D06F2" w:rsidRDefault="000E0D91" w:rsidP="00055E76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</w:t>
      </w:r>
      <w:r w:rsidR="00350FD0" w:rsidRPr="007D06F2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14:paraId="4C1C61A0" w14:textId="77777777" w:rsidR="00350FD0" w:rsidRDefault="00350FD0" w:rsidP="00055E76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31CD44A" w14:textId="77777777" w:rsidR="00350FD0" w:rsidRPr="00350FD0" w:rsidRDefault="00350FD0" w:rsidP="00350FD0">
      <w:pPr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350FD0">
        <w:rPr>
          <w:rFonts w:ascii="Times New Roman" w:hAnsi="Times New Roman" w:cs="Times New Roman"/>
          <w:bCs/>
          <w:sz w:val="22"/>
          <w:szCs w:val="22"/>
          <w:lang w:val="en-US"/>
        </w:rPr>
        <w:lastRenderedPageBreak/>
        <w:t>D.3,4,2 (</w:t>
      </w:r>
      <w:proofErr w:type="spellStart"/>
      <w:r w:rsidRPr="00350FD0">
        <w:rPr>
          <w:rFonts w:ascii="Times New Roman" w:hAnsi="Times New Roman" w:cs="Times New Roman"/>
          <w:bCs/>
          <w:sz w:val="22"/>
          <w:szCs w:val="22"/>
          <w:lang w:val="en-US"/>
        </w:rPr>
        <w:t>Ulpianus</w:t>
      </w:r>
      <w:proofErr w:type="spellEnd"/>
      <w:r w:rsidRPr="00350FD0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350FD0">
        <w:rPr>
          <w:rFonts w:ascii="Times New Roman" w:hAnsi="Times New Roman" w:cs="Times New Roman"/>
          <w:bCs/>
          <w:sz w:val="22"/>
          <w:szCs w:val="22"/>
          <w:lang w:val="en-US"/>
        </w:rPr>
        <w:t>libro</w:t>
      </w:r>
      <w:proofErr w:type="spellEnd"/>
      <w:r w:rsidRPr="00350FD0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  <w:lang w:val="en-US"/>
        </w:rPr>
        <w:t xml:space="preserve">octavo </w:t>
      </w:r>
      <w:r w:rsidRPr="00350FD0">
        <w:rPr>
          <w:rFonts w:ascii="Times New Roman" w:hAnsi="Times New Roman" w:cs="Times New Roman"/>
          <w:bCs/>
          <w:sz w:val="22"/>
          <w:szCs w:val="22"/>
          <w:lang w:val="en-US"/>
        </w:rPr>
        <w:t>a</w:t>
      </w:r>
      <w:r>
        <w:rPr>
          <w:rFonts w:ascii="Times New Roman" w:hAnsi="Times New Roman" w:cs="Times New Roman"/>
          <w:bCs/>
          <w:sz w:val="22"/>
          <w:szCs w:val="22"/>
          <w:lang w:val="en-US"/>
        </w:rPr>
        <w:t xml:space="preserve">d </w:t>
      </w:r>
      <w:proofErr w:type="spellStart"/>
      <w:r>
        <w:rPr>
          <w:rFonts w:ascii="Times New Roman" w:hAnsi="Times New Roman" w:cs="Times New Roman"/>
          <w:bCs/>
          <w:sz w:val="22"/>
          <w:szCs w:val="22"/>
          <w:lang w:val="en-US"/>
        </w:rPr>
        <w:t>edictum</w:t>
      </w:r>
      <w:proofErr w:type="spellEnd"/>
      <w:r>
        <w:rPr>
          <w:rFonts w:ascii="Times New Roman" w:hAnsi="Times New Roman" w:cs="Times New Roman"/>
          <w:bCs/>
          <w:sz w:val="22"/>
          <w:szCs w:val="22"/>
          <w:lang w:val="en-US"/>
        </w:rPr>
        <w:t xml:space="preserve">): Si </w:t>
      </w:r>
      <w:proofErr w:type="spellStart"/>
      <w:r>
        <w:rPr>
          <w:rFonts w:ascii="Times New Roman" w:hAnsi="Times New Roman" w:cs="Times New Roman"/>
          <w:bCs/>
          <w:sz w:val="22"/>
          <w:szCs w:val="22"/>
          <w:lang w:val="en-US"/>
        </w:rPr>
        <w:t>municipes</w:t>
      </w:r>
      <w:proofErr w:type="spellEnd"/>
      <w:r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vel </w:t>
      </w:r>
      <w:proofErr w:type="spellStart"/>
      <w:r>
        <w:rPr>
          <w:rFonts w:ascii="Times New Roman" w:hAnsi="Times New Roman" w:cs="Times New Roman"/>
          <w:bCs/>
          <w:sz w:val="22"/>
          <w:szCs w:val="22"/>
          <w:lang w:val="en-US"/>
        </w:rPr>
        <w:t>aliqua</w:t>
      </w:r>
      <w:proofErr w:type="spellEnd"/>
      <w:r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universitas ad agendum det </w:t>
      </w:r>
      <w:proofErr w:type="spellStart"/>
      <w:r>
        <w:rPr>
          <w:rFonts w:ascii="Times New Roman" w:hAnsi="Times New Roman" w:cs="Times New Roman"/>
          <w:bCs/>
          <w:sz w:val="22"/>
          <w:szCs w:val="22"/>
          <w:lang w:val="en-US"/>
        </w:rPr>
        <w:t>actorem</w:t>
      </w:r>
      <w:proofErr w:type="spellEnd"/>
      <w:r>
        <w:rPr>
          <w:rFonts w:ascii="Times New Roman" w:hAnsi="Times New Roman" w:cs="Times New Roman"/>
          <w:bCs/>
          <w:sz w:val="22"/>
          <w:szCs w:val="22"/>
          <w:lang w:val="en-US"/>
        </w:rPr>
        <w:t xml:space="preserve">, non </w:t>
      </w:r>
      <w:proofErr w:type="spellStart"/>
      <w:r>
        <w:rPr>
          <w:rFonts w:ascii="Times New Roman" w:hAnsi="Times New Roman" w:cs="Times New Roman"/>
          <w:bCs/>
          <w:sz w:val="22"/>
          <w:szCs w:val="22"/>
          <w:lang w:val="en-US"/>
        </w:rPr>
        <w:t>erit</w:t>
      </w:r>
      <w:proofErr w:type="spellEnd"/>
      <w:r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2"/>
          <w:szCs w:val="22"/>
          <w:lang w:val="en-US"/>
        </w:rPr>
        <w:t>dicendum</w:t>
      </w:r>
      <w:proofErr w:type="spellEnd"/>
      <w:r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quasi a pluribus datum </w:t>
      </w:r>
      <w:proofErr w:type="gramStart"/>
      <w:r>
        <w:rPr>
          <w:rFonts w:ascii="Times New Roman" w:hAnsi="Times New Roman" w:cs="Times New Roman"/>
          <w:bCs/>
          <w:sz w:val="22"/>
          <w:szCs w:val="22"/>
          <w:lang w:val="en-US"/>
        </w:rPr>
        <w:t>sic</w:t>
      </w:r>
      <w:proofErr w:type="gramEnd"/>
      <w:r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2"/>
          <w:szCs w:val="22"/>
          <w:lang w:val="en-US"/>
        </w:rPr>
        <w:t>haberi</w:t>
      </w:r>
      <w:proofErr w:type="spellEnd"/>
      <w:r>
        <w:rPr>
          <w:rFonts w:ascii="Times New Roman" w:hAnsi="Times New Roman" w:cs="Times New Roman"/>
          <w:bCs/>
          <w:sz w:val="22"/>
          <w:szCs w:val="22"/>
          <w:lang w:val="en-US"/>
        </w:rPr>
        <w:t xml:space="preserve">: hic </w:t>
      </w:r>
      <w:proofErr w:type="spellStart"/>
      <w:r>
        <w:rPr>
          <w:rFonts w:ascii="Times New Roman" w:hAnsi="Times New Roman" w:cs="Times New Roman"/>
          <w:bCs/>
          <w:sz w:val="22"/>
          <w:szCs w:val="22"/>
          <w:lang w:val="en-US"/>
        </w:rPr>
        <w:t>enim</w:t>
      </w:r>
      <w:proofErr w:type="spellEnd"/>
      <w:r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pro re publica vel universitates </w:t>
      </w:r>
      <w:proofErr w:type="spellStart"/>
      <w:r>
        <w:rPr>
          <w:rFonts w:ascii="Times New Roman" w:hAnsi="Times New Roman" w:cs="Times New Roman"/>
          <w:bCs/>
          <w:sz w:val="22"/>
          <w:szCs w:val="22"/>
          <w:lang w:val="en-US"/>
        </w:rPr>
        <w:t>intervenit</w:t>
      </w:r>
      <w:proofErr w:type="spellEnd"/>
      <w:r>
        <w:rPr>
          <w:rFonts w:ascii="Times New Roman" w:hAnsi="Times New Roman" w:cs="Times New Roman"/>
          <w:bCs/>
          <w:sz w:val="22"/>
          <w:szCs w:val="22"/>
          <w:lang w:val="en-US"/>
        </w:rPr>
        <w:t xml:space="preserve">, non pro </w:t>
      </w:r>
      <w:proofErr w:type="spellStart"/>
      <w:r>
        <w:rPr>
          <w:rFonts w:ascii="Times New Roman" w:hAnsi="Times New Roman" w:cs="Times New Roman"/>
          <w:bCs/>
          <w:sz w:val="22"/>
          <w:szCs w:val="22"/>
          <w:lang w:val="en-US"/>
        </w:rPr>
        <w:t>singulis</w:t>
      </w:r>
      <w:proofErr w:type="spellEnd"/>
    </w:p>
    <w:p w14:paraId="318DA225" w14:textId="77777777" w:rsidR="00350FD0" w:rsidRPr="00350FD0" w:rsidRDefault="00350FD0" w:rsidP="00055E76">
      <w:pPr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</w:p>
    <w:p w14:paraId="7DFAD3B8" w14:textId="77777777" w:rsidR="00350FD0" w:rsidRPr="00350FD0" w:rsidRDefault="00350FD0" w:rsidP="00055E76">
      <w:pPr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</w:p>
    <w:p w14:paraId="496FACD2" w14:textId="1C9FCD6C" w:rsidR="00055E76" w:rsidRDefault="00055E76" w:rsidP="00055E76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D.3,4,2 (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Ulpian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w Księdze 8 Komentarza do edyktu): </w:t>
      </w:r>
      <w:r w:rsidR="007D06F2">
        <w:rPr>
          <w:rFonts w:ascii="Times New Roman" w:hAnsi="Times New Roman" w:cs="Times New Roman"/>
          <w:bCs/>
          <w:sz w:val="22"/>
          <w:szCs w:val="22"/>
        </w:rPr>
        <w:t>Jeśli mieszkańcy gminy miejskiej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D06F2">
        <w:rPr>
          <w:rFonts w:ascii="Times New Roman" w:hAnsi="Times New Roman" w:cs="Times New Roman"/>
          <w:bCs/>
          <w:sz w:val="22"/>
          <w:szCs w:val="22"/>
        </w:rPr>
        <w:t>albo</w:t>
      </w:r>
      <w:r>
        <w:rPr>
          <w:rFonts w:ascii="Times New Roman" w:hAnsi="Times New Roman" w:cs="Times New Roman"/>
          <w:bCs/>
          <w:sz w:val="22"/>
          <w:szCs w:val="22"/>
        </w:rPr>
        <w:t xml:space="preserve"> jakiś związek </w:t>
      </w:r>
      <w:r w:rsidR="007D06F2">
        <w:rPr>
          <w:rFonts w:ascii="Times New Roman" w:hAnsi="Times New Roman" w:cs="Times New Roman"/>
          <w:bCs/>
          <w:sz w:val="22"/>
          <w:szCs w:val="22"/>
        </w:rPr>
        <w:t>osób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50FD0">
        <w:rPr>
          <w:rFonts w:ascii="Times New Roman" w:hAnsi="Times New Roman" w:cs="Times New Roman"/>
          <w:bCs/>
          <w:sz w:val="22"/>
          <w:szCs w:val="22"/>
        </w:rPr>
        <w:t>wyznaczy przedstawiciela do prowadzenia sprawy, nie będzie można stwierdzić, że należy go traktować tak, jakby został on powołany przez wiele osób. Występuje on bowiem w interesie publicznym albo w interesie związku, a nie pojedynczych osób.</w:t>
      </w:r>
    </w:p>
    <w:p w14:paraId="79162900" w14:textId="77777777" w:rsidR="00350FD0" w:rsidRDefault="00350FD0" w:rsidP="00055E76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6AF440A" w14:textId="3A41EE11" w:rsidR="00350FD0" w:rsidRPr="007D06F2" w:rsidRDefault="00350FD0" w:rsidP="00055E76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D06F2">
        <w:rPr>
          <w:rFonts w:ascii="Times New Roman" w:hAnsi="Times New Roman" w:cs="Times New Roman"/>
          <w:b/>
          <w:sz w:val="22"/>
          <w:szCs w:val="22"/>
        </w:rPr>
        <w:t xml:space="preserve">Zagadnienia problemowe: </w:t>
      </w:r>
    </w:p>
    <w:p w14:paraId="751DD6AE" w14:textId="3CD0C45F" w:rsidR="00350FD0" w:rsidRPr="007D06F2" w:rsidRDefault="00350FD0" w:rsidP="00350FD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D06F2">
        <w:rPr>
          <w:rFonts w:ascii="Times New Roman" w:hAnsi="Times New Roman" w:cs="Times New Roman"/>
          <w:bCs/>
          <w:sz w:val="22"/>
          <w:szCs w:val="22"/>
        </w:rPr>
        <w:t>Jakie elementy były konieczne do skutecznego powołania stowarzyszenia?</w:t>
      </w:r>
    </w:p>
    <w:p w14:paraId="126F176D" w14:textId="50CBD0DE" w:rsidR="00350FD0" w:rsidRPr="007D06F2" w:rsidRDefault="007D06F2" w:rsidP="00350FD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D06F2">
        <w:rPr>
          <w:rFonts w:ascii="Times New Roman" w:hAnsi="Times New Roman" w:cs="Times New Roman"/>
          <w:bCs/>
          <w:sz w:val="22"/>
          <w:szCs w:val="22"/>
        </w:rPr>
        <w:t>Kto ponosi odpowiedzialność prawną za działania lub zaniechania osób prawnych?</w:t>
      </w:r>
    </w:p>
    <w:p w14:paraId="6230A7DE" w14:textId="6642760E" w:rsidR="00350FD0" w:rsidRPr="007D06F2" w:rsidRDefault="007D06F2" w:rsidP="007D06F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D06F2">
        <w:rPr>
          <w:rFonts w:ascii="Times New Roman" w:hAnsi="Times New Roman" w:cs="Times New Roman"/>
          <w:bCs/>
          <w:sz w:val="22"/>
          <w:szCs w:val="22"/>
        </w:rPr>
        <w:t>Czy osoba prawna może być spadkobiercą?</w:t>
      </w:r>
    </w:p>
    <w:p w14:paraId="1FB60A7A" w14:textId="77777777" w:rsidR="000E0D91" w:rsidRDefault="000E0D91" w:rsidP="00EF543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2B8ED5B" w14:textId="77777777" w:rsidR="000E0D91" w:rsidRDefault="000E0D91" w:rsidP="00EF543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6955D22" w14:textId="77777777" w:rsidR="000E0D91" w:rsidRDefault="000E0D91" w:rsidP="00EF543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8FC3774" w14:textId="77777777" w:rsidR="000E0D91" w:rsidRDefault="000E0D91" w:rsidP="00EF543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A972C72" w14:textId="7B2296B2" w:rsidR="00EF543F" w:rsidRPr="00770CD6" w:rsidRDefault="00EF543F" w:rsidP="00EF543F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70CD6">
        <w:rPr>
          <w:rFonts w:ascii="Times New Roman" w:hAnsi="Times New Roman" w:cs="Times New Roman"/>
          <w:b/>
          <w:sz w:val="20"/>
          <w:szCs w:val="20"/>
        </w:rPr>
        <w:t>Symulacja rozprawy</w:t>
      </w:r>
    </w:p>
    <w:p w14:paraId="2490DDEB" w14:textId="77777777" w:rsidR="00EF543F" w:rsidRPr="00770CD6" w:rsidRDefault="00EF543F" w:rsidP="00EF543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49E454E" w14:textId="77777777" w:rsidR="00EF543F" w:rsidRPr="00770CD6" w:rsidRDefault="00EF543F" w:rsidP="00EF54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0CD6">
        <w:rPr>
          <w:rFonts w:ascii="Times New Roman" w:hAnsi="Times New Roman" w:cs="Times New Roman"/>
          <w:bCs/>
          <w:sz w:val="20"/>
          <w:szCs w:val="20"/>
        </w:rPr>
        <w:t>Wyznaczeni przez prowadzącego studenci, pracując w zespołach 3 os., przygotowują i prezentują stanowiska stron sporu (powoda i pozwanego). Trzeci zespół (3 osobowy) pełni rolę kolegium sędziowskiego, które przygotowuje rozstrzygnięcie. Podczas ćwiczeń pozostali uczestnicy dołączają do kolegium sędziowskiego, mogą zadawać stronom pytania i uczestniczyć w naradzie sędziowskiej.</w:t>
      </w:r>
    </w:p>
    <w:p w14:paraId="26D59F5F" w14:textId="77777777" w:rsidR="00EF543F" w:rsidRPr="00770CD6" w:rsidRDefault="00EF543F" w:rsidP="00EF543F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C4FD7C6" w14:textId="77777777" w:rsidR="00EF543F" w:rsidRPr="00770CD6" w:rsidRDefault="00EF543F" w:rsidP="00EF54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0CD6">
        <w:rPr>
          <w:rFonts w:ascii="Times New Roman" w:hAnsi="Times New Roman" w:cs="Times New Roman"/>
          <w:bCs/>
          <w:sz w:val="20"/>
          <w:szCs w:val="20"/>
        </w:rPr>
        <w:t>Uwaga: obowiązkowa lektura:</w:t>
      </w:r>
    </w:p>
    <w:p w14:paraId="4E15C615" w14:textId="77777777" w:rsidR="00EF543F" w:rsidRPr="00770CD6" w:rsidRDefault="00EF543F" w:rsidP="00EF54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0CD6">
        <w:rPr>
          <w:rFonts w:ascii="Times New Roman" w:hAnsi="Times New Roman" w:cs="Times New Roman"/>
          <w:sz w:val="20"/>
          <w:szCs w:val="20"/>
          <w:u w:val="single"/>
        </w:rPr>
        <w:t xml:space="preserve">W. Rozwadowski, </w:t>
      </w:r>
      <w:r w:rsidRPr="00770CD6">
        <w:rPr>
          <w:rFonts w:ascii="Times New Roman" w:hAnsi="Times New Roman" w:cs="Times New Roman"/>
          <w:i/>
          <w:iCs/>
          <w:sz w:val="20"/>
          <w:szCs w:val="20"/>
          <w:u w:val="single"/>
        </w:rPr>
        <w:t>Prawo rzymskie. Zarys wykładu wraz z wyborem źródeł</w:t>
      </w:r>
      <w:r w:rsidRPr="00770CD6">
        <w:rPr>
          <w:rFonts w:ascii="Times New Roman" w:hAnsi="Times New Roman" w:cs="Times New Roman"/>
          <w:sz w:val="20"/>
          <w:szCs w:val="20"/>
          <w:u w:val="single"/>
        </w:rPr>
        <w:t xml:space="preserve">, s. 96-98 (zdarzenia prawne - działania; s. 198-199 (zniewaga - </w:t>
      </w:r>
      <w:proofErr w:type="spellStart"/>
      <w:r w:rsidRPr="00770CD6">
        <w:rPr>
          <w:rFonts w:ascii="Times New Roman" w:hAnsi="Times New Roman" w:cs="Times New Roman"/>
          <w:i/>
          <w:iCs/>
          <w:sz w:val="20"/>
          <w:szCs w:val="20"/>
          <w:u w:val="single"/>
        </w:rPr>
        <w:t>iniuria</w:t>
      </w:r>
      <w:proofErr w:type="spellEnd"/>
      <w:r w:rsidRPr="00770CD6">
        <w:rPr>
          <w:rFonts w:ascii="Times New Roman" w:hAnsi="Times New Roman" w:cs="Times New Roman"/>
          <w:sz w:val="20"/>
          <w:szCs w:val="20"/>
          <w:u w:val="single"/>
        </w:rPr>
        <w:t>)</w:t>
      </w:r>
    </w:p>
    <w:p w14:paraId="345CF6E9" w14:textId="77777777" w:rsidR="00EF543F" w:rsidRPr="00770CD6" w:rsidRDefault="00EF543F" w:rsidP="00EF543F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D7915F8" w14:textId="77777777" w:rsidR="00EF543F" w:rsidRPr="00770CD6" w:rsidRDefault="00EF543F" w:rsidP="00EF543F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70CD6">
        <w:rPr>
          <w:rFonts w:ascii="Times New Roman" w:hAnsi="Times New Roman" w:cs="Times New Roman"/>
          <w:b/>
          <w:sz w:val="20"/>
          <w:szCs w:val="20"/>
        </w:rPr>
        <w:t xml:space="preserve">Stan faktyczny: </w:t>
      </w:r>
    </w:p>
    <w:p w14:paraId="594CB651" w14:textId="77777777" w:rsidR="00EF543F" w:rsidRPr="00770CD6" w:rsidRDefault="00EF543F" w:rsidP="00EF543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EFB1891" w14:textId="77777777" w:rsidR="00EF543F" w:rsidRPr="00770CD6" w:rsidRDefault="00EF543F" w:rsidP="00EF543F">
      <w:pPr>
        <w:jc w:val="both"/>
        <w:rPr>
          <w:bCs/>
          <w:sz w:val="20"/>
          <w:szCs w:val="20"/>
        </w:rPr>
      </w:pPr>
    </w:p>
    <w:p w14:paraId="31EA5608" w14:textId="77777777" w:rsidR="00EF543F" w:rsidRPr="00770CD6" w:rsidRDefault="00EF543F" w:rsidP="00EF54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0CD6">
        <w:rPr>
          <w:rFonts w:ascii="Times New Roman" w:hAnsi="Times New Roman" w:cs="Times New Roman"/>
          <w:bCs/>
          <w:sz w:val="20"/>
          <w:szCs w:val="20"/>
        </w:rPr>
        <w:t>Czas: I w. przed Chr.</w:t>
      </w:r>
    </w:p>
    <w:p w14:paraId="05F3455B" w14:textId="77777777" w:rsidR="00EF543F" w:rsidRPr="00770CD6" w:rsidRDefault="00EF543F" w:rsidP="00EF543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0B85C5E" w14:textId="77777777" w:rsidR="00EF543F" w:rsidRPr="00770CD6" w:rsidRDefault="00EF543F" w:rsidP="00EF54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0CD6">
        <w:rPr>
          <w:rFonts w:ascii="Times New Roman" w:hAnsi="Times New Roman" w:cs="Times New Roman"/>
          <w:bCs/>
          <w:sz w:val="20"/>
          <w:szCs w:val="20"/>
        </w:rPr>
        <w:t xml:space="preserve">Żona senatora </w:t>
      </w:r>
      <w:proofErr w:type="spellStart"/>
      <w:r w:rsidRPr="00770CD6">
        <w:rPr>
          <w:rFonts w:ascii="Times New Roman" w:hAnsi="Times New Roman" w:cs="Times New Roman"/>
          <w:bCs/>
          <w:sz w:val="20"/>
          <w:szCs w:val="20"/>
        </w:rPr>
        <w:t>Aemiliusa</w:t>
      </w:r>
      <w:proofErr w:type="spellEnd"/>
      <w:r w:rsidRPr="00770CD6">
        <w:rPr>
          <w:rFonts w:ascii="Times New Roman" w:hAnsi="Times New Roman" w:cs="Times New Roman"/>
          <w:bCs/>
          <w:sz w:val="20"/>
          <w:szCs w:val="20"/>
        </w:rPr>
        <w:t xml:space="preserve"> – Liwia wybrała się na bal, aby świętować urodziny przyjaciółki Arii. Z powodu wyjątkowej okazji ubrała się w kolorową, prześwitującą suknię jaką zazwyczaj nosiły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</w:rPr>
        <w:t>feminae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</w:rPr>
        <w:t>famosae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/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</w:rPr>
        <w:t>feminae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</w:rPr>
        <w:t>probrosae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770CD6">
        <w:rPr>
          <w:rFonts w:ascii="Times New Roman" w:hAnsi="Times New Roman" w:cs="Times New Roman"/>
          <w:bCs/>
          <w:sz w:val="20"/>
          <w:szCs w:val="20"/>
        </w:rPr>
        <w:t xml:space="preserve">(tj. kobiety pozbawione dobrego imienia). Krocząc uliczkami Rzymu w pewnym momencie Liwia zauważyła, że podąża za nimi dziwnie zachowujący się mężczyzna, który gestykuluje w jej stronę i robi miny. Liwia </w:t>
      </w:r>
      <w:proofErr w:type="spellStart"/>
      <w:r w:rsidRPr="00770CD6">
        <w:rPr>
          <w:rFonts w:ascii="Times New Roman" w:hAnsi="Times New Roman" w:cs="Times New Roman"/>
          <w:bCs/>
          <w:sz w:val="20"/>
          <w:szCs w:val="20"/>
        </w:rPr>
        <w:t>przestaszyła</w:t>
      </w:r>
      <w:proofErr w:type="spellEnd"/>
      <w:r w:rsidRPr="00770CD6">
        <w:rPr>
          <w:rFonts w:ascii="Times New Roman" w:hAnsi="Times New Roman" w:cs="Times New Roman"/>
          <w:bCs/>
          <w:sz w:val="20"/>
          <w:szCs w:val="20"/>
        </w:rPr>
        <w:t xml:space="preserve"> się i przyśpieszyła kroku, jednak mężczyzna pośpieszył za nią wykrzykując głośne uwagi na temat jej stroju i figury. Okazało się, że mężczyzną podążającym za Liwią był </w:t>
      </w:r>
      <w:proofErr w:type="spellStart"/>
      <w:r w:rsidRPr="00770CD6">
        <w:rPr>
          <w:rFonts w:ascii="Times New Roman" w:hAnsi="Times New Roman" w:cs="Times New Roman"/>
          <w:bCs/>
          <w:sz w:val="20"/>
          <w:szCs w:val="20"/>
        </w:rPr>
        <w:t>Casius</w:t>
      </w:r>
      <w:proofErr w:type="spellEnd"/>
      <w:r w:rsidRPr="00770CD6">
        <w:rPr>
          <w:rFonts w:ascii="Times New Roman" w:hAnsi="Times New Roman" w:cs="Times New Roman"/>
          <w:bCs/>
          <w:sz w:val="20"/>
          <w:szCs w:val="20"/>
        </w:rPr>
        <w:t xml:space="preserve"> – niewolnik Klaudiusza, skłonny do pijaństwa i włóczęgi, który kolejny raz wyszedł z domu po spożyciu znacznej ilości wina. Całą sytuację obserwował przypadkowo Rufus – przyjaciel </w:t>
      </w:r>
      <w:proofErr w:type="spellStart"/>
      <w:r w:rsidRPr="00770CD6">
        <w:rPr>
          <w:rFonts w:ascii="Times New Roman" w:hAnsi="Times New Roman" w:cs="Times New Roman"/>
          <w:bCs/>
          <w:sz w:val="20"/>
          <w:szCs w:val="20"/>
        </w:rPr>
        <w:t>Aemiliusa</w:t>
      </w:r>
      <w:proofErr w:type="spellEnd"/>
      <w:r w:rsidRPr="00770CD6">
        <w:rPr>
          <w:rFonts w:ascii="Times New Roman" w:hAnsi="Times New Roman" w:cs="Times New Roman"/>
          <w:bCs/>
          <w:sz w:val="20"/>
          <w:szCs w:val="20"/>
        </w:rPr>
        <w:t xml:space="preserve">, który pośpieszył do przyjaciela, aby poinformować go o tym co widział. </w:t>
      </w:r>
    </w:p>
    <w:p w14:paraId="1BBC77B7" w14:textId="77777777" w:rsidR="00EF543F" w:rsidRPr="00770CD6" w:rsidRDefault="00EF543F" w:rsidP="00EF54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0CD6">
        <w:rPr>
          <w:rFonts w:ascii="Times New Roman" w:hAnsi="Times New Roman" w:cs="Times New Roman"/>
          <w:bCs/>
          <w:sz w:val="20"/>
          <w:szCs w:val="20"/>
        </w:rPr>
        <w:t xml:space="preserve">Tydzień później </w:t>
      </w:r>
      <w:proofErr w:type="spellStart"/>
      <w:r w:rsidRPr="00770CD6">
        <w:rPr>
          <w:rFonts w:ascii="Times New Roman" w:hAnsi="Times New Roman" w:cs="Times New Roman"/>
          <w:bCs/>
          <w:sz w:val="20"/>
          <w:szCs w:val="20"/>
        </w:rPr>
        <w:t>Aemilius</w:t>
      </w:r>
      <w:proofErr w:type="spellEnd"/>
      <w:r w:rsidRPr="00770CD6">
        <w:rPr>
          <w:rFonts w:ascii="Times New Roman" w:hAnsi="Times New Roman" w:cs="Times New Roman"/>
          <w:bCs/>
          <w:sz w:val="20"/>
          <w:szCs w:val="20"/>
        </w:rPr>
        <w:t xml:space="preserve"> wystąpił z powództwem przeciwko Klaudiuszowi i zażądał zapłaty odszkodowania z tytułu naruszenia osobowości jego żony.</w:t>
      </w:r>
    </w:p>
    <w:p w14:paraId="28495ABC" w14:textId="77777777" w:rsidR="00EF543F" w:rsidRPr="00770CD6" w:rsidRDefault="00EF543F" w:rsidP="00EF54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0CD6">
        <w:rPr>
          <w:rFonts w:ascii="Times New Roman" w:hAnsi="Times New Roman" w:cs="Times New Roman"/>
          <w:bCs/>
          <w:sz w:val="20"/>
          <w:szCs w:val="20"/>
        </w:rPr>
        <w:t xml:space="preserve">Klaudiusz twierdzi, że nie będzie odpowiadał za wybryki swojego niewolnika, a ponadto podaje, że zachowanie </w:t>
      </w:r>
      <w:proofErr w:type="spellStart"/>
      <w:r w:rsidRPr="00770CD6">
        <w:rPr>
          <w:rFonts w:ascii="Times New Roman" w:hAnsi="Times New Roman" w:cs="Times New Roman"/>
          <w:bCs/>
          <w:sz w:val="20"/>
          <w:szCs w:val="20"/>
        </w:rPr>
        <w:t>Casiusa</w:t>
      </w:r>
      <w:proofErr w:type="spellEnd"/>
      <w:r w:rsidRPr="00770CD6">
        <w:rPr>
          <w:rFonts w:ascii="Times New Roman" w:hAnsi="Times New Roman" w:cs="Times New Roman"/>
          <w:bCs/>
          <w:sz w:val="20"/>
          <w:szCs w:val="20"/>
        </w:rPr>
        <w:t xml:space="preserve"> skierowane było do kobiety w stroju nierządnicy, więc nie ma tu mowy o żadnym naruszeniu osobowości.</w:t>
      </w:r>
    </w:p>
    <w:p w14:paraId="212A9B11" w14:textId="77777777" w:rsidR="00EF543F" w:rsidRPr="00770CD6" w:rsidRDefault="00EF543F" w:rsidP="00EF543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A8B9A90" w14:textId="19F6742C" w:rsidR="00EF543F" w:rsidRDefault="00DB59B7" w:rsidP="00EF543F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Powód – Aemilius</w:t>
      </w:r>
    </w:p>
    <w:p w14:paraId="558CC67E" w14:textId="73C25818" w:rsidR="00DB59B7" w:rsidRPr="00770CD6" w:rsidRDefault="00DB59B7" w:rsidP="00EF543F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Pozwany - Klaudiusz</w:t>
      </w:r>
    </w:p>
    <w:p w14:paraId="58B579C7" w14:textId="77777777" w:rsidR="00EF543F" w:rsidRPr="00770CD6" w:rsidRDefault="00EF543F" w:rsidP="00EF543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50D9DAF" w14:textId="77777777" w:rsidR="00EF543F" w:rsidRPr="00770CD6" w:rsidRDefault="00EF543F" w:rsidP="00EF543F">
      <w:pPr>
        <w:jc w:val="both"/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</w:pPr>
      <w:r w:rsidRPr="00770CD6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D. 47, 10, 15, 15 </w:t>
      </w:r>
      <w:proofErr w:type="spellStart"/>
      <w:r w:rsidRPr="00770CD6">
        <w:rPr>
          <w:rFonts w:ascii="Times New Roman" w:hAnsi="Times New Roman" w:cs="Times New Roman"/>
          <w:bCs/>
          <w:sz w:val="20"/>
          <w:szCs w:val="20"/>
          <w:lang w:val="en-US"/>
        </w:rPr>
        <w:t>oraz</w:t>
      </w:r>
      <w:proofErr w:type="spellEnd"/>
      <w:r w:rsidRPr="00770CD6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20-22. </w:t>
      </w:r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Ulpian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libro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septuagensimo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septimo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ad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edictum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. </w:t>
      </w:r>
    </w:p>
    <w:p w14:paraId="36672CF9" w14:textId="77777777" w:rsidR="00EF543F" w:rsidRPr="00770CD6" w:rsidRDefault="00EF543F" w:rsidP="00EF543F">
      <w:pPr>
        <w:jc w:val="both"/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</w:pPr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15. Si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quis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virgines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appellasset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,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si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tamen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ancillari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veste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vestitas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, minus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peccare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videtur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: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multo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minus,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si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meretricia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veste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feminae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, non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matrum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familiarum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vestitae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fuissententiarum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si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igitur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non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matronali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habitu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femina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fuerit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et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quis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eam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appellavit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vel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ei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comitem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abduxit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,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iniuriarum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tenetur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…</w:t>
      </w:r>
    </w:p>
    <w:p w14:paraId="2F35239A" w14:textId="77777777" w:rsidR="00EF543F" w:rsidRPr="00770CD6" w:rsidRDefault="00EF543F" w:rsidP="00EF543F">
      <w:pPr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  <w:shd w:val="clear" w:color="auto" w:fill="FFFFFF"/>
          <w:lang w:val="en-US"/>
        </w:rPr>
      </w:pPr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20.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Appellare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est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blanda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oratione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alterius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pudicitiam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adtemptare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: hoc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enim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non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est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convicium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, sed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adversus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bonos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mores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adtemptare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.</w:t>
      </w:r>
      <w:bookmarkStart w:id="0" w:name="47.10.15.21"/>
      <w:r w:rsidRPr="00770CD6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shd w:val="clear" w:color="auto" w:fill="FFFFFF"/>
          <w:lang w:val="en-US"/>
        </w:rPr>
        <w:t xml:space="preserve"> </w:t>
      </w:r>
    </w:p>
    <w:p w14:paraId="24A387F0" w14:textId="77777777" w:rsidR="00EF543F" w:rsidRPr="00770CD6" w:rsidRDefault="00EF543F" w:rsidP="00EF543F">
      <w:pPr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  <w:shd w:val="clear" w:color="auto" w:fill="FFFFFF"/>
          <w:lang w:val="en-US"/>
        </w:rPr>
      </w:pPr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21</w:t>
      </w:r>
      <w:bookmarkEnd w:id="0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. Qui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turpibus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verbis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utitur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, non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temptat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pudicitiam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, sed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iniuriarum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tenetur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.</w:t>
      </w:r>
      <w:bookmarkStart w:id="1" w:name="47.10.15.22"/>
      <w:r w:rsidRPr="00770CD6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shd w:val="clear" w:color="auto" w:fill="FFFFFF"/>
          <w:lang w:val="en-US"/>
        </w:rPr>
        <w:t xml:space="preserve"> </w:t>
      </w:r>
    </w:p>
    <w:p w14:paraId="30A2D67C" w14:textId="77777777" w:rsidR="00EF543F" w:rsidRPr="00770CD6" w:rsidRDefault="00EF543F" w:rsidP="00EF543F">
      <w:pPr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lastRenderedPageBreak/>
        <w:t>22</w:t>
      </w:r>
      <w:bookmarkEnd w:id="1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. 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Aliud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est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appellare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,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aliud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adsectari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: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appellat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enim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, qui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sermone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pudicitiam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adtemptat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,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adsectatur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, qui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tacitus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frequenter sequitur: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adsiduo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enim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frequentia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quasi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praebet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nonnullam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infamiam</w:t>
      </w:r>
      <w:proofErr w:type="spellEnd"/>
      <w:r w:rsidRPr="00770CD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.</w:t>
      </w:r>
    </w:p>
    <w:p w14:paraId="720B13C8" w14:textId="77777777" w:rsidR="00EF543F" w:rsidRPr="00770CD6" w:rsidRDefault="00EF543F" w:rsidP="00EF543F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</w:p>
    <w:p w14:paraId="2E02DD76" w14:textId="77777777" w:rsidR="00EF543F" w:rsidRPr="00770CD6" w:rsidRDefault="00EF543F" w:rsidP="00EF54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0CD6">
        <w:rPr>
          <w:rFonts w:ascii="Times New Roman" w:hAnsi="Times New Roman" w:cs="Times New Roman"/>
          <w:bCs/>
          <w:sz w:val="20"/>
          <w:szCs w:val="20"/>
        </w:rPr>
        <w:t xml:space="preserve">D. 47, 10, 15, 15 oraz 20-22. </w:t>
      </w:r>
      <w:proofErr w:type="spellStart"/>
      <w:r w:rsidRPr="00770CD6">
        <w:rPr>
          <w:rFonts w:ascii="Times New Roman" w:hAnsi="Times New Roman" w:cs="Times New Roman"/>
          <w:bCs/>
          <w:sz w:val="20"/>
          <w:szCs w:val="20"/>
        </w:rPr>
        <w:t>Ulpian</w:t>
      </w:r>
      <w:proofErr w:type="spellEnd"/>
      <w:r w:rsidRPr="00770CD6">
        <w:rPr>
          <w:rFonts w:ascii="Times New Roman" w:hAnsi="Times New Roman" w:cs="Times New Roman"/>
          <w:bCs/>
          <w:sz w:val="20"/>
          <w:szCs w:val="20"/>
        </w:rPr>
        <w:t xml:space="preserve"> w księdze siedemdziesiątej siódmej komentarza do edyktu. 15. Gdyby ktoś szkalował dziewice, o ile są one w strojach niewolnic, uznaje się, że mniej zawinił. O wiele mniej, jeśli kobiety były w stroju nierządnic, nie matek rodzin. Przeto jeśli kobieta była ubrana nie tak, jak zwykła ubierać się matka rodziny, a ktoś ją szkalował albo uprowadził jej towarzysza, odpowiada z tytułu umyślnego naruszenia cudzej osobowości…</w:t>
      </w:r>
    </w:p>
    <w:p w14:paraId="3EF6D0CF" w14:textId="77777777" w:rsidR="00EF543F" w:rsidRPr="00770CD6" w:rsidRDefault="00EF543F" w:rsidP="00EF54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0CD6">
        <w:rPr>
          <w:rFonts w:ascii="Times New Roman" w:hAnsi="Times New Roman" w:cs="Times New Roman"/>
          <w:bCs/>
          <w:sz w:val="20"/>
          <w:szCs w:val="20"/>
        </w:rPr>
        <w:t xml:space="preserve">20. Zaczepić nieprzyzwoitym słowem to używając pochlebstw pozbawić kogoś cnoty. Nie jest to więc obelga tylko [działanie] wbrew dobrym obyczajom. </w:t>
      </w:r>
    </w:p>
    <w:p w14:paraId="1DB55FFB" w14:textId="77777777" w:rsidR="00EF543F" w:rsidRPr="00770CD6" w:rsidRDefault="00EF543F" w:rsidP="00EF54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0CD6">
        <w:rPr>
          <w:rFonts w:ascii="Times New Roman" w:hAnsi="Times New Roman" w:cs="Times New Roman"/>
          <w:bCs/>
          <w:sz w:val="20"/>
          <w:szCs w:val="20"/>
        </w:rPr>
        <w:t>21. Kto posługuje się brzydkimi słowami, nie pozbawia kogoś cnoty, tylko ponosi odpowiedzialność z tytułu umyślnego naruszenia cudzej osobowości.</w:t>
      </w:r>
    </w:p>
    <w:p w14:paraId="522FDE4C" w14:textId="77777777" w:rsidR="00EF543F" w:rsidRPr="00770CD6" w:rsidRDefault="00EF543F" w:rsidP="00EF543F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70CD6">
        <w:rPr>
          <w:rFonts w:ascii="Times New Roman" w:hAnsi="Times New Roman" w:cs="Times New Roman"/>
          <w:bCs/>
          <w:sz w:val="20"/>
          <w:szCs w:val="20"/>
        </w:rPr>
        <w:t>22. Czym innym jest zaczepienie nieprzyzwoitym słowem, czym innym nieodstępowanie na krok. Zaczepia bowiem nieprzyzwoitym słowem ten, kto słownie pozbawia kogoś cnoty, naprzykrza się ten, kto nie mówiąc nic często chodzi [za kimś</w:t>
      </w:r>
      <w:proofErr w:type="gramStart"/>
      <w:r w:rsidRPr="00770CD6">
        <w:rPr>
          <w:rFonts w:ascii="Times New Roman" w:hAnsi="Times New Roman" w:cs="Times New Roman"/>
          <w:bCs/>
          <w:sz w:val="20"/>
          <w:szCs w:val="20"/>
        </w:rPr>
        <w:t>].Ciągłe</w:t>
      </w:r>
      <w:proofErr w:type="gramEnd"/>
      <w:r w:rsidRPr="00770CD6">
        <w:rPr>
          <w:rFonts w:ascii="Times New Roman" w:hAnsi="Times New Roman" w:cs="Times New Roman"/>
          <w:bCs/>
          <w:sz w:val="20"/>
          <w:szCs w:val="20"/>
        </w:rPr>
        <w:t xml:space="preserve"> bowiem pozostawanie w pobliżu kogoś niejako przynosi pewną niesławę. </w:t>
      </w:r>
    </w:p>
    <w:p w14:paraId="116FF9B5" w14:textId="77777777" w:rsidR="00EF543F" w:rsidRPr="00770CD6" w:rsidRDefault="00EF543F" w:rsidP="00EF543F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0FCB3E0B" w14:textId="77777777" w:rsidR="00EF543F" w:rsidRPr="00770CD6" w:rsidRDefault="00EF543F" w:rsidP="00EF543F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70CD6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Uwagi: </w:t>
      </w:r>
      <w:r w:rsidRPr="00770C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W przypadku </w:t>
      </w:r>
      <w:proofErr w:type="spellStart"/>
      <w:r w:rsidRPr="00770CD6">
        <w:rPr>
          <w:rFonts w:ascii="Times New Roman" w:hAnsi="Times New Roman" w:cs="Times New Roman"/>
          <w:sz w:val="20"/>
          <w:szCs w:val="20"/>
          <w:shd w:val="clear" w:color="auto" w:fill="FFFFFF"/>
        </w:rPr>
        <w:t>iniurii</w:t>
      </w:r>
      <w:proofErr w:type="spellEnd"/>
      <w:r w:rsidRPr="00770C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czyli bezprawnego naruszenia osobowości, pretor na podstawie </w:t>
      </w:r>
      <w:proofErr w:type="spellStart"/>
      <w:r w:rsidRPr="00770CD6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actio</w:t>
      </w:r>
      <w:proofErr w:type="spellEnd"/>
      <w:r w:rsidRPr="00770CD6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770CD6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iniuriarium</w:t>
      </w:r>
      <w:proofErr w:type="spellEnd"/>
      <w:r w:rsidRPr="00770CD6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770CD6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aestimatoria</w:t>
      </w:r>
      <w:proofErr w:type="spellEnd"/>
      <w:r w:rsidRPr="00770C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dopuszczał powoda do oszacowania doznanej zniewagi (</w:t>
      </w:r>
      <w:proofErr w:type="spellStart"/>
      <w:r w:rsidRPr="00770CD6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aestimatio</w:t>
      </w:r>
      <w:proofErr w:type="spellEnd"/>
      <w:r w:rsidRPr="00770C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). W przypadku ciężkiej zniewagi - </w:t>
      </w:r>
      <w:proofErr w:type="spellStart"/>
      <w:r w:rsidRPr="00770CD6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iniuria</w:t>
      </w:r>
      <w:proofErr w:type="spellEnd"/>
      <w:r w:rsidRPr="00770CD6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770CD6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atrox</w:t>
      </w:r>
      <w:proofErr w:type="spellEnd"/>
      <w:r w:rsidRPr="00770C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(gdy osoba niższego stanu znieważyła publicznie osobę stanu wyższego), sam pretor dokonywał oszacowania i sędzia nie mógł obniżyć określonej kwoty. Zwierzchnik familijny mógł dochodzić także zniewagi doznanej pośrednio w stosunku do osób podległych jego władzy: dzieci, żony, a nawet niewolników. </w:t>
      </w:r>
    </w:p>
    <w:p w14:paraId="0317E2B3" w14:textId="77777777" w:rsidR="00EF543F" w:rsidRPr="00770CD6" w:rsidRDefault="00EF543F" w:rsidP="00EF543F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70C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Za delikty osób </w:t>
      </w:r>
      <w:proofErr w:type="spellStart"/>
      <w:r w:rsidRPr="00770CD6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alieni</w:t>
      </w:r>
      <w:proofErr w:type="spellEnd"/>
      <w:r w:rsidRPr="00770CD6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iuris</w:t>
      </w:r>
      <w:r w:rsidRPr="00770C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wolnych i niewolników ich właściciele czy </w:t>
      </w:r>
      <w:r w:rsidRPr="00770CD6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pater </w:t>
      </w:r>
      <w:proofErr w:type="spellStart"/>
      <w:r w:rsidRPr="00770CD6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familias</w:t>
      </w:r>
      <w:proofErr w:type="spellEnd"/>
      <w:r w:rsidRPr="00770C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ponosili odpowiedzialność </w:t>
      </w:r>
      <w:proofErr w:type="spellStart"/>
      <w:r w:rsidRPr="00770CD6">
        <w:rPr>
          <w:rFonts w:ascii="Times New Roman" w:hAnsi="Times New Roman" w:cs="Times New Roman"/>
          <w:sz w:val="20"/>
          <w:szCs w:val="20"/>
          <w:shd w:val="clear" w:color="auto" w:fill="FFFFFF"/>
        </w:rPr>
        <w:t>noksalną</w:t>
      </w:r>
      <w:proofErr w:type="spellEnd"/>
      <w:r w:rsidRPr="00770C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Polegała ona na możliwości wyboru: albo zapłaty odszkodowania, albo wydania sprawcy. </w:t>
      </w:r>
    </w:p>
    <w:p w14:paraId="36180D8E" w14:textId="77777777" w:rsidR="00350FD0" w:rsidRDefault="00350FD0" w:rsidP="00055E76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6B5AE10" w14:textId="77777777" w:rsidR="005527EA" w:rsidRPr="00350FD0" w:rsidRDefault="005527EA" w:rsidP="00CC37EB">
      <w:pPr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7FBE9B39" w14:textId="642DDCED" w:rsidR="0007506E" w:rsidRPr="00350FD0" w:rsidRDefault="00885192" w:rsidP="00CC37EB">
      <w:pPr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350FD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</w:p>
    <w:p w14:paraId="5660A768" w14:textId="77777777" w:rsidR="00EE6A40" w:rsidRPr="00590678" w:rsidRDefault="00EE6A40" w:rsidP="00EE6A40">
      <w:pPr>
        <w:jc w:val="both"/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</w:pPr>
      <w:r w:rsidRPr="00590678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V. Planowany przebieg zajęć:</w:t>
      </w:r>
    </w:p>
    <w:p w14:paraId="5503185F" w14:textId="77777777" w:rsidR="00EE6A40" w:rsidRPr="00590678" w:rsidRDefault="00EE6A40" w:rsidP="00EE6A40">
      <w:pPr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590678">
        <w:rPr>
          <w:rFonts w:ascii="Times New Roman" w:hAnsi="Times New Roman" w:cs="Times New Roman"/>
          <w:sz w:val="22"/>
          <w:szCs w:val="22"/>
          <w:shd w:val="clear" w:color="auto" w:fill="FFFFFF"/>
        </w:rPr>
        <w:t>sprawdzenie obecności</w:t>
      </w:r>
    </w:p>
    <w:p w14:paraId="72CADB50" w14:textId="0781A2F5" w:rsidR="00EE6A40" w:rsidRPr="00590678" w:rsidRDefault="00B62524" w:rsidP="00EE6A40">
      <w:pPr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59067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sprawdzian </w:t>
      </w:r>
      <w:r w:rsidR="0042192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(test online) </w:t>
      </w:r>
      <w:r w:rsidRPr="00590678">
        <w:rPr>
          <w:rFonts w:ascii="Times New Roman" w:hAnsi="Times New Roman" w:cs="Times New Roman"/>
          <w:sz w:val="22"/>
          <w:szCs w:val="22"/>
          <w:shd w:val="clear" w:color="auto" w:fill="FFFFFF"/>
        </w:rPr>
        <w:t>obejmujący</w:t>
      </w:r>
      <w:r w:rsidR="00EE6A40" w:rsidRPr="0059067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znajomość terminów i pojęć oraz </w:t>
      </w:r>
      <w:proofErr w:type="spellStart"/>
      <w:r w:rsidR="00EE6A40" w:rsidRPr="00590678">
        <w:rPr>
          <w:rFonts w:ascii="Times New Roman" w:hAnsi="Times New Roman" w:cs="Times New Roman"/>
          <w:sz w:val="22"/>
          <w:szCs w:val="22"/>
          <w:shd w:val="clear" w:color="auto" w:fill="FFFFFF"/>
        </w:rPr>
        <w:t>paremii</w:t>
      </w:r>
      <w:proofErr w:type="spellEnd"/>
    </w:p>
    <w:p w14:paraId="6B4C6DFE" w14:textId="46509E33" w:rsidR="00EE6A40" w:rsidRDefault="00EE6A40" w:rsidP="00EE6A40">
      <w:pPr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590678">
        <w:rPr>
          <w:rFonts w:ascii="Times New Roman" w:hAnsi="Times New Roman" w:cs="Times New Roman"/>
          <w:sz w:val="22"/>
          <w:szCs w:val="22"/>
          <w:shd w:val="clear" w:color="auto" w:fill="FFFFFF"/>
        </w:rPr>
        <w:t>interpretacja tekst</w:t>
      </w:r>
      <w:r w:rsidR="00421925">
        <w:rPr>
          <w:rFonts w:ascii="Times New Roman" w:hAnsi="Times New Roman" w:cs="Times New Roman"/>
          <w:sz w:val="22"/>
          <w:szCs w:val="22"/>
          <w:shd w:val="clear" w:color="auto" w:fill="FFFFFF"/>
        </w:rPr>
        <w:t>ów</w:t>
      </w:r>
      <w:r w:rsidRPr="0059067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źródłow</w:t>
      </w:r>
      <w:r w:rsidR="00421925">
        <w:rPr>
          <w:rFonts w:ascii="Times New Roman" w:hAnsi="Times New Roman" w:cs="Times New Roman"/>
          <w:sz w:val="22"/>
          <w:szCs w:val="22"/>
          <w:shd w:val="clear" w:color="auto" w:fill="FFFFFF"/>
        </w:rPr>
        <w:t>ych</w:t>
      </w:r>
      <w:r w:rsidRPr="0059067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– praca wspólna moderowana przez prowadzącego</w:t>
      </w:r>
    </w:p>
    <w:p w14:paraId="3EC93F04" w14:textId="16746FCC" w:rsidR="00EF543F" w:rsidRPr="00590678" w:rsidRDefault="00EF543F" w:rsidP="00EE6A40">
      <w:pPr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symulacja rozprawy</w:t>
      </w:r>
    </w:p>
    <w:p w14:paraId="0C1CA663" w14:textId="77777777" w:rsidR="00EE6A40" w:rsidRPr="00590678" w:rsidRDefault="00EE6A40" w:rsidP="00EE6A40">
      <w:pPr>
        <w:jc w:val="both"/>
        <w:rPr>
          <w:sz w:val="22"/>
          <w:szCs w:val="22"/>
        </w:rPr>
      </w:pPr>
      <w:r w:rsidRPr="00590678">
        <w:rPr>
          <w:rFonts w:ascii="Times New Roman" w:hAnsi="Times New Roman" w:cs="Times New Roman"/>
          <w:sz w:val="22"/>
          <w:szCs w:val="22"/>
          <w:shd w:val="clear" w:color="auto" w:fill="FFFFFF"/>
        </w:rPr>
        <w:t>podsumowanie zajęć</w:t>
      </w:r>
    </w:p>
    <w:p w14:paraId="5E05F5B0" w14:textId="77777777" w:rsidR="00147873" w:rsidRPr="00590678" w:rsidRDefault="00147873">
      <w:pPr>
        <w:rPr>
          <w:sz w:val="22"/>
          <w:szCs w:val="22"/>
        </w:rPr>
      </w:pPr>
    </w:p>
    <w:sectPr w:rsidR="00147873" w:rsidRPr="0059067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20A82" w14:textId="77777777" w:rsidR="001565BE" w:rsidRDefault="001565BE" w:rsidP="00F12008">
      <w:r>
        <w:separator/>
      </w:r>
    </w:p>
  </w:endnote>
  <w:endnote w:type="continuationSeparator" w:id="0">
    <w:p w14:paraId="79D58FFE" w14:textId="77777777" w:rsidR="001565BE" w:rsidRDefault="001565BE" w:rsidP="00F1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7784947"/>
      <w:docPartObj>
        <w:docPartGallery w:val="Page Numbers (Bottom of Page)"/>
        <w:docPartUnique/>
      </w:docPartObj>
    </w:sdtPr>
    <w:sdtContent>
      <w:p w14:paraId="71605ED3" w14:textId="64124C4F" w:rsidR="00F12008" w:rsidRDefault="00F120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4CFECB" w14:textId="77777777" w:rsidR="00F12008" w:rsidRDefault="00F120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D7B92" w14:textId="77777777" w:rsidR="001565BE" w:rsidRDefault="001565BE" w:rsidP="00F12008">
      <w:r>
        <w:separator/>
      </w:r>
    </w:p>
  </w:footnote>
  <w:footnote w:type="continuationSeparator" w:id="0">
    <w:p w14:paraId="0BE0767D" w14:textId="77777777" w:rsidR="001565BE" w:rsidRDefault="001565BE" w:rsidP="00F12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82BD3"/>
    <w:multiLevelType w:val="hybridMultilevel"/>
    <w:tmpl w:val="7BE20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3099B"/>
    <w:multiLevelType w:val="hybridMultilevel"/>
    <w:tmpl w:val="14AC7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C50EA"/>
    <w:multiLevelType w:val="hybridMultilevel"/>
    <w:tmpl w:val="EF705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573238">
    <w:abstractNumId w:val="2"/>
  </w:num>
  <w:num w:numId="2" w16cid:durableId="249199834">
    <w:abstractNumId w:val="1"/>
  </w:num>
  <w:num w:numId="3" w16cid:durableId="1164466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40"/>
    <w:rsid w:val="00007966"/>
    <w:rsid w:val="00020E95"/>
    <w:rsid w:val="00033F49"/>
    <w:rsid w:val="00055E76"/>
    <w:rsid w:val="00056149"/>
    <w:rsid w:val="0007506E"/>
    <w:rsid w:val="000A0ED9"/>
    <w:rsid w:val="000B55D5"/>
    <w:rsid w:val="000C2004"/>
    <w:rsid w:val="000C483C"/>
    <w:rsid w:val="000E0D91"/>
    <w:rsid w:val="00105F18"/>
    <w:rsid w:val="00147873"/>
    <w:rsid w:val="001565BE"/>
    <w:rsid w:val="00186679"/>
    <w:rsid w:val="001D57E6"/>
    <w:rsid w:val="001F30E7"/>
    <w:rsid w:val="001F7FC7"/>
    <w:rsid w:val="00207D38"/>
    <w:rsid w:val="00216EE5"/>
    <w:rsid w:val="00221A9C"/>
    <w:rsid w:val="002A1683"/>
    <w:rsid w:val="00302077"/>
    <w:rsid w:val="00305BEB"/>
    <w:rsid w:val="00350FD0"/>
    <w:rsid w:val="003625E1"/>
    <w:rsid w:val="003905C5"/>
    <w:rsid w:val="003B18EC"/>
    <w:rsid w:val="003C0CAF"/>
    <w:rsid w:val="003C3ED3"/>
    <w:rsid w:val="003D1891"/>
    <w:rsid w:val="003F268D"/>
    <w:rsid w:val="00412C6C"/>
    <w:rsid w:val="00421925"/>
    <w:rsid w:val="00426457"/>
    <w:rsid w:val="00467173"/>
    <w:rsid w:val="00475C2A"/>
    <w:rsid w:val="004970ED"/>
    <w:rsid w:val="00497911"/>
    <w:rsid w:val="004A5383"/>
    <w:rsid w:val="004B14E9"/>
    <w:rsid w:val="004F4C58"/>
    <w:rsid w:val="005222A5"/>
    <w:rsid w:val="005527EA"/>
    <w:rsid w:val="00590678"/>
    <w:rsid w:val="005E598D"/>
    <w:rsid w:val="005F75A0"/>
    <w:rsid w:val="0062082B"/>
    <w:rsid w:val="00680A61"/>
    <w:rsid w:val="00696277"/>
    <w:rsid w:val="006B671F"/>
    <w:rsid w:val="00770CD6"/>
    <w:rsid w:val="007770C7"/>
    <w:rsid w:val="007D06F2"/>
    <w:rsid w:val="007E2732"/>
    <w:rsid w:val="007F24DB"/>
    <w:rsid w:val="00813C38"/>
    <w:rsid w:val="00822545"/>
    <w:rsid w:val="00835AFD"/>
    <w:rsid w:val="00843337"/>
    <w:rsid w:val="00851929"/>
    <w:rsid w:val="00885192"/>
    <w:rsid w:val="00890A13"/>
    <w:rsid w:val="008A0D1E"/>
    <w:rsid w:val="008B149C"/>
    <w:rsid w:val="008B68A4"/>
    <w:rsid w:val="008B7275"/>
    <w:rsid w:val="008D3BB7"/>
    <w:rsid w:val="008F0F0E"/>
    <w:rsid w:val="008F7902"/>
    <w:rsid w:val="00902AA3"/>
    <w:rsid w:val="009858F6"/>
    <w:rsid w:val="00997368"/>
    <w:rsid w:val="009B4A81"/>
    <w:rsid w:val="00A305AD"/>
    <w:rsid w:val="00A44977"/>
    <w:rsid w:val="00A531B4"/>
    <w:rsid w:val="00A572C4"/>
    <w:rsid w:val="00A94C7E"/>
    <w:rsid w:val="00AD2B5A"/>
    <w:rsid w:val="00AD60DD"/>
    <w:rsid w:val="00AE23FE"/>
    <w:rsid w:val="00AE6A7D"/>
    <w:rsid w:val="00B02091"/>
    <w:rsid w:val="00B27AF8"/>
    <w:rsid w:val="00B62524"/>
    <w:rsid w:val="00B93496"/>
    <w:rsid w:val="00BC2D20"/>
    <w:rsid w:val="00C26CDC"/>
    <w:rsid w:val="00C468B9"/>
    <w:rsid w:val="00C63320"/>
    <w:rsid w:val="00C7154C"/>
    <w:rsid w:val="00C837D8"/>
    <w:rsid w:val="00CC37EB"/>
    <w:rsid w:val="00D21FC4"/>
    <w:rsid w:val="00D27A51"/>
    <w:rsid w:val="00D754E8"/>
    <w:rsid w:val="00DA6F1D"/>
    <w:rsid w:val="00DB59B7"/>
    <w:rsid w:val="00E06B15"/>
    <w:rsid w:val="00E611DC"/>
    <w:rsid w:val="00E6403B"/>
    <w:rsid w:val="00E73D0C"/>
    <w:rsid w:val="00E94558"/>
    <w:rsid w:val="00EE6A40"/>
    <w:rsid w:val="00EF543F"/>
    <w:rsid w:val="00F12008"/>
    <w:rsid w:val="00F207F5"/>
    <w:rsid w:val="00F62D75"/>
    <w:rsid w:val="00F64DAD"/>
    <w:rsid w:val="00F72E88"/>
    <w:rsid w:val="00F824DE"/>
    <w:rsid w:val="00F947B5"/>
    <w:rsid w:val="00F97355"/>
    <w:rsid w:val="00FA14AD"/>
    <w:rsid w:val="00FD5B7C"/>
    <w:rsid w:val="00FE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2B28"/>
  <w15:chartTrackingRefBased/>
  <w15:docId w15:val="{74C0B6C8-08B6-B44A-B8A3-FFA2EFDF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EE6A4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paragraph">
    <w:name w:val="paragraph"/>
    <w:basedOn w:val="Normalny"/>
    <w:rsid w:val="00EE6A4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textrun">
    <w:name w:val="textrun"/>
    <w:basedOn w:val="Domylnaczcionkaakapitu"/>
    <w:rsid w:val="00EE6A40"/>
  </w:style>
  <w:style w:type="character" w:customStyle="1" w:styleId="normaltextrun">
    <w:name w:val="normaltextrun"/>
    <w:basedOn w:val="Domylnaczcionkaakapitu"/>
    <w:rsid w:val="00EE6A40"/>
  </w:style>
  <w:style w:type="character" w:customStyle="1" w:styleId="eop">
    <w:name w:val="eop"/>
    <w:basedOn w:val="Domylnaczcionkaakapitu"/>
    <w:rsid w:val="00EE6A40"/>
  </w:style>
  <w:style w:type="paragraph" w:styleId="Tekstdymka">
    <w:name w:val="Balloon Text"/>
    <w:basedOn w:val="Normalny"/>
    <w:link w:val="TekstdymkaZnak"/>
    <w:rsid w:val="00EE6A4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EE6A4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rsid w:val="00EE6A40"/>
    <w:rPr>
      <w:color w:val="0000FF"/>
      <w:u w:val="single"/>
    </w:rPr>
  </w:style>
  <w:style w:type="character" w:styleId="Pogrubienie">
    <w:name w:val="Strong"/>
    <w:uiPriority w:val="22"/>
    <w:qFormat/>
    <w:rsid w:val="00EE6A40"/>
    <w:rPr>
      <w:b/>
      <w:bCs/>
    </w:rPr>
  </w:style>
  <w:style w:type="paragraph" w:customStyle="1" w:styleId="ak">
    <w:name w:val="ak"/>
    <w:basedOn w:val="Normalny"/>
    <w:rsid w:val="00EE6A4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chapter-para">
    <w:name w:val="chapter-para"/>
    <w:basedOn w:val="Normalny"/>
    <w:rsid w:val="00EE6A4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572C4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614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56149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F120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008"/>
  </w:style>
  <w:style w:type="paragraph" w:styleId="Stopka">
    <w:name w:val="footer"/>
    <w:basedOn w:val="Normalny"/>
    <w:link w:val="StopkaZnak"/>
    <w:uiPriority w:val="99"/>
    <w:unhideWhenUsed/>
    <w:rsid w:val="00F120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008"/>
  </w:style>
  <w:style w:type="paragraph" w:styleId="Akapitzlist">
    <w:name w:val="List Paragraph"/>
    <w:basedOn w:val="Normalny"/>
    <w:uiPriority w:val="34"/>
    <w:qFormat/>
    <w:rsid w:val="00A30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1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2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194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85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4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6439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8317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0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1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1540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Kowalczyk</dc:creator>
  <cp:keywords/>
  <dc:description/>
  <cp:lastModifiedBy>Beata Kowalczyk</cp:lastModifiedBy>
  <cp:revision>14</cp:revision>
  <cp:lastPrinted>2023-10-24T07:16:00Z</cp:lastPrinted>
  <dcterms:created xsi:type="dcterms:W3CDTF">2023-10-20T10:55:00Z</dcterms:created>
  <dcterms:modified xsi:type="dcterms:W3CDTF">2024-10-14T08:28:00Z</dcterms:modified>
</cp:coreProperties>
</file>