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DE9D" w14:textId="683607F2" w:rsidR="00CD0FC2" w:rsidRPr="00CA3809" w:rsidRDefault="00CD0FC2" w:rsidP="002D6AAA">
      <w:pPr>
        <w:jc w:val="both"/>
        <w:rPr>
          <w:b/>
          <w:bCs/>
        </w:rPr>
      </w:pPr>
      <w:bookmarkStart w:id="0" w:name="_Hlk52532649"/>
      <w:r w:rsidRPr="00CA3809">
        <w:rPr>
          <w:b/>
          <w:bCs/>
        </w:rPr>
        <w:t>Zakład Prawa Rzymskiego WPiA UG</w:t>
      </w:r>
      <w:r w:rsidR="002D6AAA" w:rsidRPr="00CA3809">
        <w:rPr>
          <w:b/>
          <w:bCs/>
        </w:rPr>
        <w:t>, rok akademicki 202</w:t>
      </w:r>
      <w:r w:rsidR="0055676F">
        <w:rPr>
          <w:b/>
          <w:bCs/>
        </w:rPr>
        <w:t>4</w:t>
      </w:r>
      <w:r w:rsidR="002D6AAA" w:rsidRPr="00CA3809">
        <w:rPr>
          <w:b/>
          <w:bCs/>
        </w:rPr>
        <w:t>/202</w:t>
      </w:r>
      <w:r w:rsidR="0055676F">
        <w:rPr>
          <w:b/>
          <w:bCs/>
        </w:rPr>
        <w:t>5</w:t>
      </w:r>
    </w:p>
    <w:p w14:paraId="7A90CF33" w14:textId="77777777" w:rsidR="002D6AAA" w:rsidRDefault="002D6AAA" w:rsidP="002D6AAA">
      <w:pPr>
        <w:jc w:val="both"/>
        <w:rPr>
          <w:b/>
          <w:bCs/>
        </w:rPr>
      </w:pPr>
      <w:r w:rsidRPr="00CA3809">
        <w:rPr>
          <w:b/>
          <w:bCs/>
        </w:rPr>
        <w:t>„Prawo rzymskie” Ćwiczenia</w:t>
      </w:r>
    </w:p>
    <w:p w14:paraId="5E1CDB2F" w14:textId="77777777" w:rsidR="0055676F" w:rsidRPr="00CA3809" w:rsidRDefault="0055676F" w:rsidP="002D6AAA">
      <w:pPr>
        <w:jc w:val="both"/>
        <w:rPr>
          <w:b/>
          <w:bCs/>
        </w:rPr>
      </w:pPr>
    </w:p>
    <w:p w14:paraId="2069D123" w14:textId="77777777" w:rsidR="002D6AAA" w:rsidRPr="00CA3809" w:rsidRDefault="002D6AAA" w:rsidP="002D6AAA">
      <w:pPr>
        <w:jc w:val="both"/>
        <w:rPr>
          <w:b/>
          <w:bCs/>
        </w:rPr>
      </w:pPr>
      <w:r w:rsidRPr="00CA3809">
        <w:rPr>
          <w:b/>
          <w:bCs/>
        </w:rPr>
        <w:t>Kwestionariusz zadań nr</w:t>
      </w:r>
      <w:r w:rsidR="00BB2055" w:rsidRPr="00CA3809">
        <w:rPr>
          <w:b/>
          <w:bCs/>
        </w:rPr>
        <w:t xml:space="preserve"> </w:t>
      </w:r>
      <w:r w:rsidRPr="00CA3809">
        <w:rPr>
          <w:b/>
          <w:bCs/>
        </w:rPr>
        <w:t>1</w:t>
      </w:r>
    </w:p>
    <w:bookmarkEnd w:id="0"/>
    <w:p w14:paraId="1688FE10" w14:textId="77777777" w:rsidR="00CD0FC2" w:rsidRPr="00CA3809" w:rsidRDefault="00CD0FC2" w:rsidP="002D6AAA">
      <w:pPr>
        <w:jc w:val="both"/>
        <w:rPr>
          <w:b/>
          <w:bCs/>
        </w:rPr>
      </w:pPr>
    </w:p>
    <w:p w14:paraId="20877731" w14:textId="77777777" w:rsidR="00CD0FC2" w:rsidRPr="00CA3809" w:rsidRDefault="00CD0FC2" w:rsidP="002D6AAA">
      <w:pPr>
        <w:jc w:val="both"/>
        <w:rPr>
          <w:b/>
          <w:bCs/>
        </w:rPr>
      </w:pPr>
    </w:p>
    <w:p w14:paraId="07F4624E" w14:textId="77777777" w:rsidR="00CD0FC2" w:rsidRPr="00CA3809" w:rsidRDefault="00CD0FC2" w:rsidP="002D6AAA">
      <w:pPr>
        <w:ind w:left="2832"/>
        <w:jc w:val="both"/>
        <w:rPr>
          <w:i/>
          <w:iCs/>
        </w:rPr>
      </w:pPr>
      <w:r w:rsidRPr="00CA3809">
        <w:rPr>
          <w:i/>
          <w:iCs/>
        </w:rPr>
        <w:t>Miasto, które się Rzym, Melibeju, zowie, w mniemaniu,</w:t>
      </w:r>
    </w:p>
    <w:p w14:paraId="456BF319" w14:textId="77777777" w:rsidR="00CD0FC2" w:rsidRPr="00CA3809" w:rsidRDefault="00CD0FC2" w:rsidP="002D6AAA">
      <w:pPr>
        <w:ind w:left="2832"/>
        <w:jc w:val="both"/>
        <w:rPr>
          <w:i/>
          <w:iCs/>
        </w:rPr>
      </w:pPr>
      <w:r w:rsidRPr="00CA3809">
        <w:rPr>
          <w:i/>
          <w:iCs/>
        </w:rPr>
        <w:t>Zgoła niemądrym, jam miał za podobne naszemu miasteczku,</w:t>
      </w:r>
    </w:p>
    <w:p w14:paraId="5959D8BA" w14:textId="77777777" w:rsidR="00CD0FC2" w:rsidRPr="00CA3809" w:rsidRDefault="00CD0FC2" w:rsidP="002D6AAA">
      <w:pPr>
        <w:ind w:left="2832"/>
        <w:jc w:val="both"/>
        <w:rPr>
          <w:i/>
          <w:iCs/>
        </w:rPr>
      </w:pPr>
      <w:r w:rsidRPr="00CA3809">
        <w:rPr>
          <w:i/>
          <w:iCs/>
        </w:rPr>
        <w:t xml:space="preserve">Dokądśmy zwykli, pasterze, przychówek </w:t>
      </w:r>
      <w:r w:rsidR="00B54068" w:rsidRPr="00CA3809">
        <w:rPr>
          <w:i/>
          <w:iCs/>
        </w:rPr>
        <w:t>gnać</w:t>
      </w:r>
      <w:r w:rsidRPr="00CA3809">
        <w:rPr>
          <w:i/>
          <w:iCs/>
        </w:rPr>
        <w:t xml:space="preserve"> młodociany;</w:t>
      </w:r>
    </w:p>
    <w:p w14:paraId="66DC3ED2" w14:textId="77777777" w:rsidR="00CD0FC2" w:rsidRPr="00CA3809" w:rsidRDefault="00CD0FC2" w:rsidP="002D6AAA">
      <w:pPr>
        <w:ind w:left="2832"/>
        <w:jc w:val="both"/>
        <w:rPr>
          <w:i/>
          <w:iCs/>
        </w:rPr>
      </w:pPr>
      <w:r w:rsidRPr="00CA3809">
        <w:rPr>
          <w:i/>
          <w:iCs/>
        </w:rPr>
        <w:t xml:space="preserve">Tak – </w:t>
      </w:r>
      <w:r w:rsidR="00B54068" w:rsidRPr="00CA3809">
        <w:rPr>
          <w:i/>
          <w:iCs/>
        </w:rPr>
        <w:t>myślałem</w:t>
      </w:r>
      <w:r w:rsidRPr="00CA3809">
        <w:rPr>
          <w:i/>
          <w:iCs/>
        </w:rPr>
        <w:t xml:space="preserve"> ja – psu jest </w:t>
      </w:r>
      <w:r w:rsidR="00B54068" w:rsidRPr="00CA3809">
        <w:rPr>
          <w:i/>
          <w:iCs/>
        </w:rPr>
        <w:t>szczenię</w:t>
      </w:r>
      <w:r w:rsidRPr="00CA3809">
        <w:rPr>
          <w:i/>
          <w:iCs/>
        </w:rPr>
        <w:t xml:space="preserve"> podobne, a koźle</w:t>
      </w:r>
    </w:p>
    <w:p w14:paraId="2A62E3AB" w14:textId="77777777" w:rsidR="00CD0FC2" w:rsidRPr="00CA3809" w:rsidRDefault="00CD0FC2" w:rsidP="002D6AAA">
      <w:pPr>
        <w:ind w:left="2832"/>
        <w:jc w:val="both"/>
        <w:rPr>
          <w:i/>
          <w:iCs/>
        </w:rPr>
      </w:pPr>
      <w:r w:rsidRPr="00CA3809">
        <w:rPr>
          <w:i/>
          <w:iCs/>
        </w:rPr>
        <w:t>Matce, i tak to drobne z wielkimi-m rzeczy zestawiał.</w:t>
      </w:r>
    </w:p>
    <w:p w14:paraId="2EC4E7BF" w14:textId="77777777" w:rsidR="00CD0FC2" w:rsidRPr="00CA3809" w:rsidRDefault="00CD0FC2" w:rsidP="002D6AAA">
      <w:pPr>
        <w:ind w:left="2832"/>
        <w:jc w:val="both"/>
        <w:rPr>
          <w:i/>
          <w:iCs/>
        </w:rPr>
      </w:pPr>
      <w:r w:rsidRPr="00CA3809">
        <w:rPr>
          <w:i/>
          <w:iCs/>
        </w:rPr>
        <w:t>Rzym atoli nad inne miasto o tyle wybujał,</w:t>
      </w:r>
    </w:p>
    <w:p w14:paraId="52FB4EF2" w14:textId="77777777" w:rsidR="00CD0FC2" w:rsidRPr="00CA3809" w:rsidRDefault="00CD0FC2" w:rsidP="002D6AAA">
      <w:pPr>
        <w:ind w:left="2832"/>
        <w:jc w:val="both"/>
        <w:rPr>
          <w:i/>
          <w:iCs/>
        </w:rPr>
      </w:pPr>
      <w:r w:rsidRPr="00CA3809">
        <w:rPr>
          <w:i/>
          <w:iCs/>
        </w:rPr>
        <w:t>Ile nad giętkie kaliny wyniosły cyprys się wznosi.</w:t>
      </w:r>
    </w:p>
    <w:p w14:paraId="0E107B79" w14:textId="77777777" w:rsidR="00B54068" w:rsidRPr="00CA3809" w:rsidRDefault="00B54068" w:rsidP="002D6AAA">
      <w:pPr>
        <w:ind w:left="2832"/>
        <w:jc w:val="both"/>
        <w:rPr>
          <w:i/>
          <w:iCs/>
        </w:rPr>
      </w:pPr>
      <w:r w:rsidRPr="00CA3809">
        <w:t>Wergiliusz,</w:t>
      </w:r>
      <w:r w:rsidRPr="00CA3809">
        <w:rPr>
          <w:i/>
          <w:iCs/>
        </w:rPr>
        <w:t xml:space="preserve"> Bukoliki 1: I (tłum. T. Korytowski)</w:t>
      </w:r>
      <w:r w:rsidR="00000DA9" w:rsidRPr="00CA3809">
        <w:rPr>
          <w:i/>
          <w:iCs/>
        </w:rPr>
        <w:t xml:space="preserve"> </w:t>
      </w:r>
    </w:p>
    <w:p w14:paraId="295D9777" w14:textId="77777777" w:rsidR="006D211F" w:rsidRPr="00CA3809" w:rsidRDefault="006D211F" w:rsidP="002D6AAA">
      <w:pPr>
        <w:jc w:val="both"/>
        <w:rPr>
          <w:b/>
          <w:bCs/>
        </w:rPr>
      </w:pPr>
    </w:p>
    <w:p w14:paraId="06888727" w14:textId="4704AE41" w:rsidR="00A41C0C" w:rsidRPr="00CA3809" w:rsidRDefault="003B3F87" w:rsidP="002D6AAA">
      <w:pPr>
        <w:jc w:val="both"/>
      </w:pPr>
      <w:r>
        <w:rPr>
          <w:b/>
          <w:bCs/>
        </w:rPr>
        <w:t xml:space="preserve">Wprowadzenie. </w:t>
      </w:r>
      <w:r w:rsidR="00F10DF5" w:rsidRPr="00CA3809">
        <w:rPr>
          <w:b/>
          <w:bCs/>
        </w:rPr>
        <w:t>Cel zajęć:</w:t>
      </w:r>
      <w:r w:rsidR="00B36DC8" w:rsidRPr="00CA3809">
        <w:t xml:space="preserve"> Prawo rzymskie jest jednym z najtrudniejszych przedmiotów na studiach prawniczy</w:t>
      </w:r>
      <w:r w:rsidR="00A41C0C" w:rsidRPr="00CA3809">
        <w:t>ch. Daje jednak słuchaczom wiele korzyści. Poznają</w:t>
      </w:r>
      <w:r w:rsidR="005D056F" w:rsidRPr="00CA3809">
        <w:t xml:space="preserve"> oni podstawowe terminy i konstrukcje prawne</w:t>
      </w:r>
      <w:r w:rsidR="002B0E2C" w:rsidRPr="00CA3809">
        <w:t>, sposoby argumentacji, rozwiązania w zakresie systematyki prawa</w:t>
      </w:r>
      <w:r w:rsidR="009F6640" w:rsidRPr="00CA3809">
        <w:t>, narzędzia techniki prawniczej</w:t>
      </w:r>
      <w:r w:rsidR="005D056F" w:rsidRPr="00CA3809">
        <w:t>. Dowiadują się także, jak działał rzymski „wymiar sprawiedliwości”, jak</w:t>
      </w:r>
      <w:r w:rsidR="009F6640" w:rsidRPr="00CA3809">
        <w:t>i był mechanizm prowadzenia postępowania, jak zapobiegano sporom</w:t>
      </w:r>
      <w:r w:rsidR="005D056F" w:rsidRPr="00CA3809">
        <w:t>.</w:t>
      </w:r>
      <w:r w:rsidR="00D559D4" w:rsidRPr="00CA3809">
        <w:t xml:space="preserve"> Studium prawa rzymskiego pozwala odsłonić</w:t>
      </w:r>
      <w:r w:rsidR="00F77CD8" w:rsidRPr="00CA3809">
        <w:t xml:space="preserve"> </w:t>
      </w:r>
      <w:r w:rsidR="002B0E2C" w:rsidRPr="00CA3809">
        <w:t xml:space="preserve">mechanizmy działania prawa i władzy, </w:t>
      </w:r>
      <w:r w:rsidR="00D559D4" w:rsidRPr="00CA3809">
        <w:t xml:space="preserve">ukazuje </w:t>
      </w:r>
      <w:r w:rsidR="00D00CC4" w:rsidRPr="00CA3809">
        <w:t xml:space="preserve">wreszcie kulturę prawniczą, która od XI wieku </w:t>
      </w:r>
      <w:r w:rsidR="00D559D4" w:rsidRPr="00CA3809">
        <w:t>n.e.</w:t>
      </w:r>
      <w:r w:rsidR="00D00CC4" w:rsidRPr="00CA3809">
        <w:t xml:space="preserve"> intensywnie kształtowała wyobrażenie o prawie w Europie.</w:t>
      </w:r>
    </w:p>
    <w:p w14:paraId="3EB58B41" w14:textId="77777777" w:rsidR="00D559D4" w:rsidRPr="00CA3809" w:rsidRDefault="00D559D4" w:rsidP="002D6AAA">
      <w:pPr>
        <w:jc w:val="both"/>
      </w:pPr>
    </w:p>
    <w:p w14:paraId="55AC1D45" w14:textId="77777777" w:rsidR="00EA487D" w:rsidRPr="00CA3809" w:rsidRDefault="00EA487D" w:rsidP="002D6AAA">
      <w:pPr>
        <w:jc w:val="both"/>
      </w:pPr>
      <w:r w:rsidRPr="00CA3809">
        <w:t>Prawnik potrzebuje wiedzy, doświadczenia i kultury osobistej.</w:t>
      </w:r>
      <w:r w:rsidR="00D559D4" w:rsidRPr="00CA3809">
        <w:t xml:space="preserve"> Wiedzę zdobędą Państwo podczas uniwersyteckiego studium. Łacińskie słowo </w:t>
      </w:r>
      <w:r w:rsidR="00D559D4" w:rsidRPr="00CA3809">
        <w:rPr>
          <w:i/>
          <w:iCs/>
        </w:rPr>
        <w:t>studium</w:t>
      </w:r>
      <w:r w:rsidR="00D559D4" w:rsidRPr="00CA3809">
        <w:t xml:space="preserve"> ma wiele znaczeń, m.in. zabawę, ochotę, zapał i dążenie do czegoś. Tak też potraktujmy naszą uniwersytecką przygodę. Bądźmy pełni pasji, chęci poznania, wykraczajmy poza nasze granice.</w:t>
      </w:r>
    </w:p>
    <w:p w14:paraId="46EBC60B" w14:textId="77777777" w:rsidR="000078A5" w:rsidRPr="00CA3809" w:rsidRDefault="000078A5" w:rsidP="002D6AAA">
      <w:pPr>
        <w:jc w:val="both"/>
      </w:pPr>
    </w:p>
    <w:p w14:paraId="5E197600" w14:textId="77777777" w:rsidR="0030601C" w:rsidRPr="00CA3809" w:rsidRDefault="0030601C" w:rsidP="002D6AAA">
      <w:pPr>
        <w:jc w:val="both"/>
      </w:pPr>
      <w:r w:rsidRPr="00CA3809">
        <w:t>Jak się uczyć?</w:t>
      </w:r>
    </w:p>
    <w:p w14:paraId="11D0CE52" w14:textId="77777777" w:rsidR="0030601C" w:rsidRPr="00CA3809" w:rsidRDefault="0030601C" w:rsidP="002D6AAA">
      <w:pPr>
        <w:jc w:val="both"/>
        <w:rPr>
          <w:shd w:val="clear" w:color="auto" w:fill="FFFFFF"/>
        </w:rPr>
      </w:pPr>
      <w:r w:rsidRPr="00CA3809">
        <w:t xml:space="preserve">Polecam video </w:t>
      </w:r>
      <w:r w:rsidRPr="00CA3809">
        <w:rPr>
          <w:shd w:val="clear" w:color="auto" w:fill="FFFFFF"/>
        </w:rPr>
        <w:t> </w:t>
      </w:r>
      <w:hyperlink r:id="rId10" w:tgtFrame="_blank" w:history="1">
        <w:r w:rsidRPr="00CA3809">
          <w:rPr>
            <w:rStyle w:val="Hipercze"/>
            <w:color w:val="auto"/>
            <w:shd w:val="clear" w:color="auto" w:fill="FFFFFF"/>
          </w:rPr>
          <w:t>https://www.youtube.com/watch?v=Q1POsF2351I</w:t>
        </w:r>
      </w:hyperlink>
      <w:r w:rsidRPr="00CA3809">
        <w:rPr>
          <w:shd w:val="clear" w:color="auto" w:fill="FFFFFF"/>
        </w:rPr>
        <w:t> </w:t>
      </w:r>
    </w:p>
    <w:p w14:paraId="1287DDFC" w14:textId="77777777" w:rsidR="0030601C" w:rsidRPr="00CA3809" w:rsidRDefault="0030601C" w:rsidP="002D6AAA">
      <w:pPr>
        <w:jc w:val="both"/>
        <w:rPr>
          <w:shd w:val="clear" w:color="auto" w:fill="FFFFFF"/>
        </w:rPr>
      </w:pPr>
      <w:r w:rsidRPr="00CA3809">
        <w:rPr>
          <w:shd w:val="clear" w:color="auto" w:fill="FFFFFF"/>
        </w:rPr>
        <w:t>A na poważnie</w:t>
      </w:r>
      <w:r w:rsidR="006D211F" w:rsidRPr="00CA3809">
        <w:rPr>
          <w:shd w:val="clear" w:color="auto" w:fill="FFFFFF"/>
        </w:rPr>
        <w:t>,</w:t>
      </w:r>
      <w:r w:rsidRPr="00CA3809">
        <w:rPr>
          <w:shd w:val="clear" w:color="auto" w:fill="FFFFFF"/>
        </w:rPr>
        <w:t xml:space="preserve"> </w:t>
      </w:r>
      <w:r w:rsidR="000078A5" w:rsidRPr="00CA3809">
        <w:rPr>
          <w:shd w:val="clear" w:color="auto" w:fill="FFFFFF"/>
        </w:rPr>
        <w:t xml:space="preserve">zachęcam do lektury </w:t>
      </w:r>
      <w:r w:rsidRPr="00CA3809">
        <w:rPr>
          <w:shd w:val="clear" w:color="auto" w:fill="FFFFFF"/>
        </w:rPr>
        <w:t>książk</w:t>
      </w:r>
      <w:r w:rsidR="000078A5" w:rsidRPr="00CA3809">
        <w:rPr>
          <w:shd w:val="clear" w:color="auto" w:fill="FFFFFF"/>
        </w:rPr>
        <w:t>i</w:t>
      </w:r>
      <w:r w:rsidRPr="00CA3809">
        <w:rPr>
          <w:shd w:val="clear" w:color="auto" w:fill="FFFFFF"/>
        </w:rPr>
        <w:t xml:space="preserve"> Marka Grębskiego „</w:t>
      </w:r>
      <w:hyperlink r:id="rId11" w:anchor="v=onepage&amp;q=sukces%20na%20egzaminie&amp;f=false" w:history="1">
        <w:r w:rsidRPr="00CA3809">
          <w:rPr>
            <w:rStyle w:val="Hipercze"/>
            <w:color w:val="auto"/>
            <w:shd w:val="clear" w:color="auto" w:fill="FFFFFF"/>
          </w:rPr>
          <w:t>Sukces na egzaminie</w:t>
        </w:r>
      </w:hyperlink>
      <w:r w:rsidRPr="00CA3809">
        <w:rPr>
          <w:shd w:val="clear" w:color="auto" w:fill="FFFFFF"/>
        </w:rPr>
        <w:t>”, WSiP 2004</w:t>
      </w:r>
      <w:r w:rsidR="000078A5" w:rsidRPr="00CA3809">
        <w:rPr>
          <w:shd w:val="clear" w:color="auto" w:fill="FFFFFF"/>
        </w:rPr>
        <w:t>.</w:t>
      </w:r>
    </w:p>
    <w:p w14:paraId="015BB6E3" w14:textId="77777777" w:rsidR="000078A5" w:rsidRPr="00CA3809" w:rsidRDefault="000078A5" w:rsidP="002D6AAA">
      <w:pPr>
        <w:jc w:val="both"/>
        <w:rPr>
          <w:shd w:val="clear" w:color="auto" w:fill="FFFFFF"/>
        </w:rPr>
      </w:pPr>
    </w:p>
    <w:p w14:paraId="3683C7A1" w14:textId="77777777" w:rsidR="000078A5" w:rsidRPr="00CA3809" w:rsidRDefault="000078A5" w:rsidP="002D6AAA">
      <w:pPr>
        <w:jc w:val="both"/>
        <w:rPr>
          <w:shd w:val="clear" w:color="auto" w:fill="FFFFFF"/>
        </w:rPr>
      </w:pPr>
      <w:r w:rsidRPr="00CA3809">
        <w:rPr>
          <w:shd w:val="clear" w:color="auto" w:fill="FFFFFF"/>
        </w:rPr>
        <w:t xml:space="preserve">Znajomość prawa to w języku łacińskim </w:t>
      </w:r>
      <w:r w:rsidRPr="00CA3809">
        <w:rPr>
          <w:i/>
          <w:iCs/>
          <w:shd w:val="clear" w:color="auto" w:fill="FFFFFF"/>
        </w:rPr>
        <w:t>scientia iuris</w:t>
      </w:r>
      <w:r w:rsidRPr="00CA3809">
        <w:rPr>
          <w:shd w:val="clear" w:color="auto" w:fill="FFFFFF"/>
        </w:rPr>
        <w:t xml:space="preserve">. Praca dobrego prawnika musi się jednak opierać także na znajomości stosunków międzyludzkich, poznaniu mechanizmów funkcjonowania sądów, wybiegów pełnomocników procesowych, znajomości zasad </w:t>
      </w:r>
      <w:r w:rsidR="006D211F" w:rsidRPr="00CA3809">
        <w:rPr>
          <w:shd w:val="clear" w:color="auto" w:fill="FFFFFF"/>
        </w:rPr>
        <w:t xml:space="preserve">funkcjonowania </w:t>
      </w:r>
      <w:r w:rsidRPr="00CA3809">
        <w:rPr>
          <w:shd w:val="clear" w:color="auto" w:fill="FFFFFF"/>
        </w:rPr>
        <w:t xml:space="preserve">kancelarii prawniczych i wielu innych rzeczy. Prawnik popełnia też błędy i na tych błędach się uczy. Niestety, nie jesteśmy w stanie przekazać Państwu tego doświadczenia. Musicie nabyć je sami. Dlatego </w:t>
      </w:r>
      <w:r w:rsidR="000353A6" w:rsidRPr="00CA3809">
        <w:rPr>
          <w:shd w:val="clear" w:color="auto" w:fill="FFFFFF"/>
        </w:rPr>
        <w:t>warto kilka godzin w tygodniu poświęcić praktyce a może nawet pracy w kancelarii prawniczej, choćbyście Państwo zaczynali od noszenia kawy i chodzenia na pocztę.</w:t>
      </w:r>
    </w:p>
    <w:p w14:paraId="788E48EC" w14:textId="77777777" w:rsidR="006D211F" w:rsidRPr="00CA3809" w:rsidRDefault="006D211F" w:rsidP="002D6AAA">
      <w:pPr>
        <w:jc w:val="both"/>
        <w:rPr>
          <w:shd w:val="clear" w:color="auto" w:fill="FFFFFF"/>
        </w:rPr>
      </w:pPr>
    </w:p>
    <w:p w14:paraId="05907E73" w14:textId="77777777" w:rsidR="006D211F" w:rsidRPr="00CA3809" w:rsidRDefault="006D211F" w:rsidP="002D6AAA">
      <w:pPr>
        <w:jc w:val="both"/>
        <w:rPr>
          <w:shd w:val="clear" w:color="auto" w:fill="FFFFFF"/>
        </w:rPr>
      </w:pPr>
      <w:r w:rsidRPr="00CA3809">
        <w:rPr>
          <w:shd w:val="clear" w:color="auto" w:fill="FFFFFF"/>
        </w:rPr>
        <w:t>W pracy prawnika i w ogóle w życiu ważna jest kultura osobista. Przejawia się przede wszystkim w stosunku do drugiego człowieka. Rozmawiajmy ze sobą w sposób kulturalny, szanujmy uczucia innych</w:t>
      </w:r>
      <w:r w:rsidR="004342CC" w:rsidRPr="00CA3809">
        <w:rPr>
          <w:shd w:val="clear" w:color="auto" w:fill="FFFFFF"/>
        </w:rPr>
        <w:t xml:space="preserve">, pomagajmy słabszym. Bądźmy przygotowani na zajęcia i do egzaminów. Właściwym celem </w:t>
      </w:r>
      <w:r w:rsidR="007122F8" w:rsidRPr="00CA3809">
        <w:rPr>
          <w:shd w:val="clear" w:color="auto" w:fill="FFFFFF"/>
        </w:rPr>
        <w:t xml:space="preserve">egzaminacyjnym </w:t>
      </w:r>
      <w:r w:rsidR="004342CC" w:rsidRPr="00CA3809">
        <w:rPr>
          <w:shd w:val="clear" w:color="auto" w:fill="FFFFFF"/>
        </w:rPr>
        <w:t>jest dążenie do uzyskania oceny dobrej.</w:t>
      </w:r>
    </w:p>
    <w:p w14:paraId="134FA6DF" w14:textId="77777777" w:rsidR="000353A6" w:rsidRPr="00CA3809" w:rsidRDefault="000353A6" w:rsidP="002D6AAA">
      <w:pPr>
        <w:jc w:val="both"/>
        <w:rPr>
          <w:shd w:val="clear" w:color="auto" w:fill="FFFFFF"/>
        </w:rPr>
      </w:pPr>
    </w:p>
    <w:p w14:paraId="71C1691D" w14:textId="2714353C" w:rsidR="000353A6" w:rsidRPr="00CA3809" w:rsidRDefault="00D03EDD" w:rsidP="002D6AAA">
      <w:pPr>
        <w:jc w:val="both"/>
        <w:rPr>
          <w:shd w:val="clear" w:color="auto" w:fill="FFFFFF"/>
        </w:rPr>
      </w:pPr>
      <w:r w:rsidRPr="00CA3809">
        <w:rPr>
          <w:b/>
          <w:bCs/>
          <w:shd w:val="clear" w:color="auto" w:fill="FFFFFF"/>
        </w:rPr>
        <w:t>P</w:t>
      </w:r>
      <w:r w:rsidRPr="00CA3809">
        <w:rPr>
          <w:b/>
          <w:shd w:val="clear" w:color="auto" w:fill="FFFFFF"/>
        </w:rPr>
        <w:t>raca własna studenta</w:t>
      </w:r>
      <w:r w:rsidR="000353A6" w:rsidRPr="00CA3809">
        <w:rPr>
          <w:b/>
          <w:shd w:val="clear" w:color="auto" w:fill="FFFFFF"/>
        </w:rPr>
        <w:t>:</w:t>
      </w:r>
      <w:r w:rsidR="000353A6" w:rsidRPr="00CA3809">
        <w:rPr>
          <w:shd w:val="clear" w:color="auto" w:fill="FFFFFF"/>
        </w:rPr>
        <w:t xml:space="preserve"> </w:t>
      </w:r>
      <w:r w:rsidR="00E05BCA" w:rsidRPr="00CA3809">
        <w:rPr>
          <w:shd w:val="clear" w:color="auto" w:fill="FFFFFF"/>
        </w:rPr>
        <w:t>36</w:t>
      </w:r>
      <w:r w:rsidR="000353A6" w:rsidRPr="00CA3809">
        <w:rPr>
          <w:shd w:val="clear" w:color="auto" w:fill="FFFFFF"/>
        </w:rPr>
        <w:t>0 min.</w:t>
      </w:r>
    </w:p>
    <w:p w14:paraId="23EA6EE7" w14:textId="77777777" w:rsidR="002D6AAA" w:rsidRPr="00CA3809" w:rsidRDefault="002D6AAA" w:rsidP="002D6AAA">
      <w:pPr>
        <w:jc w:val="both"/>
        <w:rPr>
          <w:shd w:val="clear" w:color="auto" w:fill="FFFFFF"/>
        </w:rPr>
      </w:pPr>
    </w:p>
    <w:p w14:paraId="73AD6703" w14:textId="77777777" w:rsidR="00755BC5" w:rsidRPr="00CA3809" w:rsidRDefault="00755BC5" w:rsidP="002D6AAA">
      <w:pPr>
        <w:jc w:val="both"/>
        <w:rPr>
          <w:shd w:val="clear" w:color="auto" w:fill="FFFFFF"/>
        </w:rPr>
      </w:pPr>
    </w:p>
    <w:p w14:paraId="5E55C8C9" w14:textId="76D420A3" w:rsidR="00D2684A" w:rsidRPr="00CA3809" w:rsidRDefault="005339AF" w:rsidP="002D6AAA">
      <w:pPr>
        <w:jc w:val="both"/>
        <w:rPr>
          <w:shd w:val="clear" w:color="auto" w:fill="FFFFFF"/>
        </w:rPr>
      </w:pPr>
      <w:r w:rsidRPr="00CA3809">
        <w:rPr>
          <w:b/>
          <w:bCs/>
          <w:shd w:val="clear" w:color="auto" w:fill="FFFFFF"/>
        </w:rPr>
        <w:t>Zadania:</w:t>
      </w:r>
      <w:r w:rsidRPr="00CA3809">
        <w:rPr>
          <w:shd w:val="clear" w:color="auto" w:fill="FFFFFF"/>
        </w:rPr>
        <w:t xml:space="preserve"> </w:t>
      </w:r>
      <w:r w:rsidR="00D03EDD" w:rsidRPr="00CA3809">
        <w:rPr>
          <w:shd w:val="clear" w:color="auto" w:fill="FFFFFF"/>
        </w:rPr>
        <w:t xml:space="preserve">w ramach przygotowania do ćwiczeń (praca własna), student jest zobowiązany do zapoznania się z treścią podręczników oraz lektur i sporządzenia słowniczka terminów i pojęć; </w:t>
      </w:r>
    </w:p>
    <w:p w14:paraId="1C04BA09" w14:textId="277D09B1" w:rsidR="009F37DE" w:rsidRPr="00CA3809" w:rsidRDefault="00227EAB" w:rsidP="002D6AAA">
      <w:pPr>
        <w:jc w:val="both"/>
        <w:rPr>
          <w:shd w:val="clear" w:color="auto" w:fill="FFFFFF"/>
        </w:rPr>
      </w:pPr>
      <w:r w:rsidRPr="00CA3809">
        <w:rPr>
          <w:shd w:val="clear" w:color="auto" w:fill="FFFFFF"/>
        </w:rPr>
        <w:t>P</w:t>
      </w:r>
      <w:r w:rsidR="00D2684A" w:rsidRPr="00CA3809">
        <w:rPr>
          <w:shd w:val="clear" w:color="auto" w:fill="FFFFFF"/>
        </w:rPr>
        <w:t xml:space="preserve">owinien </w:t>
      </w:r>
      <w:r w:rsidR="00D03EDD" w:rsidRPr="00CA3809">
        <w:rPr>
          <w:shd w:val="clear" w:color="auto" w:fill="FFFFFF"/>
        </w:rPr>
        <w:t>przygotować się do analizy tekstu źródłowego z tłumaczeniem w języku polskim</w:t>
      </w:r>
      <w:r w:rsidR="009F37DE" w:rsidRPr="00CA3809">
        <w:rPr>
          <w:shd w:val="clear" w:color="auto" w:fill="FFFFFF"/>
        </w:rPr>
        <w:t xml:space="preserve"> – wyjaśnienia znajdują się przy tekście poniżej.</w:t>
      </w:r>
      <w:r w:rsidRPr="00CA3809">
        <w:rPr>
          <w:shd w:val="clear" w:color="auto" w:fill="FFFFFF"/>
        </w:rPr>
        <w:t xml:space="preserve"> </w:t>
      </w:r>
    </w:p>
    <w:p w14:paraId="2E893351" w14:textId="05D9FA6E" w:rsidR="005F0C30" w:rsidRPr="00CA3809" w:rsidRDefault="005F0C30" w:rsidP="002D6AAA">
      <w:pPr>
        <w:jc w:val="both"/>
        <w:rPr>
          <w:shd w:val="clear" w:color="auto" w:fill="FFFFFF"/>
        </w:rPr>
      </w:pPr>
    </w:p>
    <w:p w14:paraId="396D841A" w14:textId="60827B46" w:rsidR="00755BC5" w:rsidRPr="00CA3809" w:rsidRDefault="005F0C30" w:rsidP="002D6AAA">
      <w:pPr>
        <w:jc w:val="both"/>
        <w:rPr>
          <w:i/>
          <w:iCs/>
          <w:shd w:val="clear" w:color="auto" w:fill="FFFFFF"/>
        </w:rPr>
      </w:pPr>
      <w:r w:rsidRPr="00CA3809">
        <w:rPr>
          <w:i/>
          <w:iCs/>
          <w:shd w:val="clear" w:color="auto" w:fill="FFFFFF"/>
        </w:rPr>
        <w:t>Per aspera ad astra!</w:t>
      </w:r>
    </w:p>
    <w:p w14:paraId="3971B229" w14:textId="77777777" w:rsidR="0030601C" w:rsidRPr="00CA3809" w:rsidRDefault="0030601C" w:rsidP="002D6AAA">
      <w:pPr>
        <w:jc w:val="both"/>
        <w:rPr>
          <w:shd w:val="clear" w:color="auto" w:fill="FFFFFF"/>
        </w:rPr>
      </w:pPr>
    </w:p>
    <w:p w14:paraId="59CCAB21" w14:textId="62FA5C6F" w:rsidR="00755BC5" w:rsidRPr="00CA3809" w:rsidRDefault="005D0723" w:rsidP="002D6AAA">
      <w:pPr>
        <w:jc w:val="both"/>
      </w:pPr>
      <w:r w:rsidRPr="00CA3809">
        <w:rPr>
          <w:b/>
        </w:rPr>
        <w:t>Literatura podstawowa</w:t>
      </w:r>
      <w:r w:rsidR="00755BC5" w:rsidRPr="00CA3809">
        <w:rPr>
          <w:b/>
        </w:rPr>
        <w:t>:</w:t>
      </w:r>
      <w:r w:rsidR="00755BC5" w:rsidRPr="00CA3809">
        <w:t xml:space="preserve"> </w:t>
      </w:r>
      <w:r w:rsidR="009F51A5" w:rsidRPr="00CA3809">
        <w:t xml:space="preserve">T. Giaro, W. Dajczak, F. Longchamps de Berier, </w:t>
      </w:r>
      <w:r w:rsidR="009F51A5" w:rsidRPr="00CA3809">
        <w:rPr>
          <w:i/>
          <w:iCs/>
        </w:rPr>
        <w:t>Prawo rzymskie. U podstaw prawa prywatnego</w:t>
      </w:r>
      <w:r w:rsidR="009F51A5" w:rsidRPr="00CA3809">
        <w:t>, wyd. 3, Warszawa 2018, s. 43-125;</w:t>
      </w:r>
      <w:r w:rsidR="00755BC5" w:rsidRPr="00CA3809">
        <w:t xml:space="preserve"> K. Kolańczyk, </w:t>
      </w:r>
      <w:r w:rsidR="00755BC5" w:rsidRPr="00CA3809">
        <w:rPr>
          <w:i/>
        </w:rPr>
        <w:t>Prawo rzymskie</w:t>
      </w:r>
      <w:r w:rsidR="00755BC5" w:rsidRPr="00CA3809">
        <w:t xml:space="preserve">, </w:t>
      </w:r>
      <w:r w:rsidR="00D43E6B" w:rsidRPr="00CA3809">
        <w:t xml:space="preserve">wyd. </w:t>
      </w:r>
      <w:r w:rsidR="004F0320" w:rsidRPr="00CA3809">
        <w:t>6</w:t>
      </w:r>
      <w:r w:rsidR="00D43E6B" w:rsidRPr="00CA3809">
        <w:t>,</w:t>
      </w:r>
      <w:r w:rsidR="004F0320" w:rsidRPr="00CA3809">
        <w:t xml:space="preserve"> Warszawa </w:t>
      </w:r>
      <w:r w:rsidR="009F0DE1" w:rsidRPr="00CA3809">
        <w:t>2021, s.</w:t>
      </w:r>
      <w:r w:rsidR="00755BC5" w:rsidRPr="00CA3809">
        <w:t xml:space="preserve"> </w:t>
      </w:r>
      <w:r w:rsidR="004F0320" w:rsidRPr="00CA3809">
        <w:t>35</w:t>
      </w:r>
      <w:r w:rsidR="00D0172B" w:rsidRPr="00CA3809">
        <w:t>-</w:t>
      </w:r>
      <w:r w:rsidR="004F0320" w:rsidRPr="00CA3809">
        <w:t xml:space="preserve">123 </w:t>
      </w:r>
      <w:r w:rsidR="00D0172B" w:rsidRPr="00CA3809">
        <w:t>(</w:t>
      </w:r>
      <w:r w:rsidR="004D5DEA" w:rsidRPr="00CA3809">
        <w:t xml:space="preserve">§ 1-37; </w:t>
      </w:r>
      <w:r w:rsidR="00D0172B" w:rsidRPr="00CA3809">
        <w:t>Zagadnienia wstępne)</w:t>
      </w:r>
      <w:r w:rsidR="00E05BCA" w:rsidRPr="00CA3809">
        <w:t>, W. Rozwadowski, Prawo rzymskie. Zarys wykładu wraz z wyborem źródeł, wyd. 2, Poznań 2005</w:t>
      </w:r>
      <w:r w:rsidR="00CA3809">
        <w:t>, s. 14-45</w:t>
      </w:r>
      <w:r w:rsidR="00E05BCA" w:rsidRPr="00CA3809">
        <w:t>.</w:t>
      </w:r>
    </w:p>
    <w:p w14:paraId="1BCE01D5" w14:textId="77777777" w:rsidR="0030601C" w:rsidRPr="00CA3809" w:rsidRDefault="0030601C" w:rsidP="002D6AAA">
      <w:pPr>
        <w:jc w:val="both"/>
      </w:pPr>
    </w:p>
    <w:p w14:paraId="492910FC" w14:textId="77777777" w:rsidR="003D4D9E" w:rsidRPr="00CA3809" w:rsidRDefault="003D4D9E" w:rsidP="002D6AAA">
      <w:pPr>
        <w:jc w:val="both"/>
        <w:rPr>
          <w:b/>
        </w:rPr>
      </w:pPr>
      <w:r w:rsidRPr="00CA3809">
        <w:rPr>
          <w:b/>
        </w:rPr>
        <w:t>Pomoce:</w:t>
      </w:r>
    </w:p>
    <w:p w14:paraId="477D6DC3" w14:textId="77777777" w:rsidR="00E51D16" w:rsidRPr="00CA3809" w:rsidRDefault="009F51A5" w:rsidP="002D6AAA">
      <w:pPr>
        <w:jc w:val="both"/>
      </w:pPr>
      <w:r w:rsidRPr="00CA3809">
        <w:t xml:space="preserve">Materiały pomocnicze znajdują się na stronie internetowej Zakładu Prawa Rzymskiego </w:t>
      </w:r>
      <w:hyperlink r:id="rId12" w:history="1">
        <w:r w:rsidRPr="00CA3809">
          <w:rPr>
            <w:rStyle w:val="Hipercze"/>
            <w:color w:val="auto"/>
          </w:rPr>
          <w:t>https://praworzymskie.ug.edu.pl/</w:t>
        </w:r>
      </w:hyperlink>
    </w:p>
    <w:p w14:paraId="31E89FFE" w14:textId="77777777" w:rsidR="006903C3" w:rsidRPr="00CA3809" w:rsidRDefault="006903C3" w:rsidP="002D6AAA">
      <w:pPr>
        <w:jc w:val="both"/>
        <w:rPr>
          <w:b/>
          <w:bCs/>
        </w:rPr>
      </w:pPr>
    </w:p>
    <w:p w14:paraId="444E980F" w14:textId="77777777" w:rsidR="002D6AAA" w:rsidRPr="00CA3809" w:rsidRDefault="002D6AAA" w:rsidP="002D6AAA">
      <w:pPr>
        <w:jc w:val="both"/>
        <w:rPr>
          <w:b/>
        </w:rPr>
      </w:pPr>
    </w:p>
    <w:p w14:paraId="162C478D" w14:textId="77777777" w:rsidR="002D6AAA" w:rsidRPr="00CA3809" w:rsidRDefault="002D6AAA" w:rsidP="002D6AAA">
      <w:pPr>
        <w:jc w:val="both"/>
        <w:rPr>
          <w:b/>
        </w:rPr>
      </w:pPr>
      <w:r w:rsidRPr="00CA3809">
        <w:rPr>
          <w:b/>
        </w:rPr>
        <w:t>Zadania</w:t>
      </w:r>
    </w:p>
    <w:p w14:paraId="3BC1A65E" w14:textId="77777777" w:rsidR="000C3A77" w:rsidRPr="00CA3809" w:rsidRDefault="000C3A77" w:rsidP="002D6AAA">
      <w:pPr>
        <w:jc w:val="both"/>
        <w:rPr>
          <w:b/>
        </w:rPr>
      </w:pPr>
    </w:p>
    <w:p w14:paraId="0F183C31" w14:textId="77777777" w:rsidR="003D4D9E" w:rsidRPr="00CA3809" w:rsidRDefault="005E4A9D" w:rsidP="002D6AAA">
      <w:pPr>
        <w:jc w:val="both"/>
        <w:rPr>
          <w:b/>
        </w:rPr>
      </w:pPr>
      <w:r w:rsidRPr="00CA3809">
        <w:rPr>
          <w:b/>
        </w:rPr>
        <w:t>I. S</w:t>
      </w:r>
      <w:r w:rsidR="003D4D9E" w:rsidRPr="00CA3809">
        <w:rPr>
          <w:b/>
        </w:rPr>
        <w:t>łowniczek terminów i pojęć</w:t>
      </w:r>
      <w:r w:rsidR="0005453F" w:rsidRPr="00CA3809">
        <w:rPr>
          <w:b/>
        </w:rPr>
        <w:t xml:space="preserve"> obowiązujących do samodzielnego sporządzenia</w:t>
      </w:r>
    </w:p>
    <w:p w14:paraId="2FC9E7B0" w14:textId="77777777" w:rsidR="00954C24" w:rsidRPr="00CA3809" w:rsidRDefault="00954C24" w:rsidP="002D6AAA">
      <w:pPr>
        <w:jc w:val="both"/>
      </w:pPr>
      <w:r w:rsidRPr="00CA3809">
        <w:rPr>
          <w:u w:val="single"/>
        </w:rPr>
        <w:t>Pojęcie prawa i jego systematyka:</w:t>
      </w:r>
      <w:r w:rsidRPr="00CA3809">
        <w:t xml:space="preserve"> </w:t>
      </w:r>
      <w:r w:rsidR="00431D9D" w:rsidRPr="00CA3809">
        <w:t xml:space="preserve">ius, fas, nefas, iniuria, ius Quiritium, ius privatum, ius publicum, </w:t>
      </w:r>
      <w:r w:rsidR="00F10DF5" w:rsidRPr="00CA3809">
        <w:t>iustitia, iurisprudentia, casus</w:t>
      </w:r>
    </w:p>
    <w:p w14:paraId="6FCA1424" w14:textId="4497873F" w:rsidR="00431D9D" w:rsidRPr="00CA3809" w:rsidRDefault="00954C24" w:rsidP="002D6AAA">
      <w:pPr>
        <w:jc w:val="both"/>
        <w:rPr>
          <w:lang w:val="en-US"/>
        </w:rPr>
      </w:pPr>
      <w:r w:rsidRPr="00CA3809">
        <w:rPr>
          <w:u w:val="single"/>
          <w:lang w:val="en-US"/>
        </w:rPr>
        <w:t>Źródła prawa:</w:t>
      </w:r>
      <w:r w:rsidR="00706374" w:rsidRPr="00CA3809">
        <w:rPr>
          <w:lang w:val="en-US"/>
        </w:rPr>
        <w:t xml:space="preserve"> fontes iuris oriundi, fontes iuris cognoscendi, mores maiorum, lex duodecim tabularum, lex, plebiscitum, leges rogatae, leges datae, leges publicae, lex contractus, lex collegii, senatus consultum, oratio principis, constitutio principis, decretum, edictum, rescriptum, epistula, mandatum, iurisdictio, imperium, praetor, ius edicendi, edictum perpetuum, ius honorarium, iuris con</w:t>
      </w:r>
      <w:r w:rsidR="004D5DEA" w:rsidRPr="00CA3809">
        <w:rPr>
          <w:lang w:val="en-US"/>
        </w:rPr>
        <w:t>s</w:t>
      </w:r>
      <w:r w:rsidR="00706374" w:rsidRPr="00CA3809">
        <w:rPr>
          <w:lang w:val="en-US"/>
        </w:rPr>
        <w:t xml:space="preserve">ulti, </w:t>
      </w:r>
      <w:r w:rsidR="0005453F" w:rsidRPr="00CA3809">
        <w:rPr>
          <w:lang w:val="en-US"/>
        </w:rPr>
        <w:t>ius public</w:t>
      </w:r>
      <w:r w:rsidR="004D5DEA" w:rsidRPr="00CA3809">
        <w:rPr>
          <w:lang w:val="en-US"/>
        </w:rPr>
        <w:t>a</w:t>
      </w:r>
      <w:r w:rsidR="0005453F" w:rsidRPr="00CA3809">
        <w:rPr>
          <w:lang w:val="en-US"/>
        </w:rPr>
        <w:t xml:space="preserve">e respondendi, </w:t>
      </w:r>
      <w:r w:rsidR="00706374" w:rsidRPr="00CA3809">
        <w:rPr>
          <w:lang w:val="en-US"/>
        </w:rPr>
        <w:t xml:space="preserve">auditores, veteres, sententiae, regulae, responsum, </w:t>
      </w:r>
      <w:r w:rsidR="0005453F" w:rsidRPr="00CA3809">
        <w:rPr>
          <w:lang w:val="en-US"/>
        </w:rPr>
        <w:t>disputatio, questiones, ius civile, ius honorarium, ius gentium, ius praetorium, fides, ius naturale, ius novum, ius vetus, consuetudo, vetustas, consensus omnium, praeter legem, contra legem</w:t>
      </w:r>
      <w:r w:rsidR="000C3A77" w:rsidRPr="00CA3809">
        <w:rPr>
          <w:lang w:val="en-US"/>
        </w:rPr>
        <w:t>, glossa, usus modernus Pandectarum</w:t>
      </w:r>
    </w:p>
    <w:p w14:paraId="39B2DE79" w14:textId="2BD74DEA" w:rsidR="003D4D9E" w:rsidRPr="00CA3809" w:rsidRDefault="00E11809" w:rsidP="002D6AAA">
      <w:pPr>
        <w:jc w:val="both"/>
        <w:rPr>
          <w:b/>
          <w:bCs/>
          <w:lang w:val="en-US"/>
        </w:rPr>
      </w:pPr>
      <w:r w:rsidRPr="00CA3809">
        <w:rPr>
          <w:lang w:val="en-US"/>
        </w:rPr>
        <w:t xml:space="preserve"> </w:t>
      </w:r>
      <w:r w:rsidR="003E220A" w:rsidRPr="00CA3809">
        <w:rPr>
          <w:lang w:val="en-US"/>
        </w:rPr>
        <w:t xml:space="preserve">                                                       </w:t>
      </w:r>
    </w:p>
    <w:p w14:paraId="47D6AD64" w14:textId="3B2AFA81" w:rsidR="002D6AAA" w:rsidRPr="00CA3809" w:rsidRDefault="00DB1F80" w:rsidP="002D6AAA">
      <w:pPr>
        <w:jc w:val="both"/>
      </w:pPr>
      <w:r w:rsidRPr="00CA3809">
        <w:t xml:space="preserve">Znajomość terminów i pojęć zweryfikowana zostanie podczas </w:t>
      </w:r>
      <w:r w:rsidR="00637D2E">
        <w:rPr>
          <w:b/>
          <w:bCs/>
        </w:rPr>
        <w:t>wejściówki online</w:t>
      </w:r>
      <w:r w:rsidRPr="00CA3809">
        <w:t>, przeprowadzo</w:t>
      </w:r>
      <w:r w:rsidR="000F5C2F" w:rsidRPr="00CA3809">
        <w:t>nej</w:t>
      </w:r>
      <w:r w:rsidRPr="00CA3809">
        <w:t xml:space="preserve"> na początku zajęć. </w:t>
      </w:r>
    </w:p>
    <w:p w14:paraId="5E6830D6" w14:textId="5E265FDA" w:rsidR="00491587" w:rsidRPr="00CA3809" w:rsidRDefault="00491587" w:rsidP="002D6AAA">
      <w:pPr>
        <w:jc w:val="both"/>
      </w:pPr>
    </w:p>
    <w:p w14:paraId="5E6809A1" w14:textId="2251DABD" w:rsidR="00491587" w:rsidRPr="00CA3809" w:rsidRDefault="00491587" w:rsidP="00491587">
      <w:pPr>
        <w:jc w:val="both"/>
        <w:rPr>
          <w:b/>
        </w:rPr>
      </w:pPr>
      <w:r w:rsidRPr="00CA3809">
        <w:rPr>
          <w:b/>
        </w:rPr>
        <w:t xml:space="preserve">II. </w:t>
      </w:r>
      <w:r w:rsidR="000F5C2F" w:rsidRPr="00CA3809">
        <w:rPr>
          <w:b/>
        </w:rPr>
        <w:t>Reguły prawne (</w:t>
      </w:r>
      <w:r w:rsidR="000F5C2F" w:rsidRPr="00CA3809">
        <w:rPr>
          <w:b/>
          <w:i/>
          <w:iCs/>
        </w:rPr>
        <w:t>maximae iuris</w:t>
      </w:r>
      <w:r w:rsidR="000F5C2F" w:rsidRPr="00CA3809">
        <w:rPr>
          <w:b/>
        </w:rPr>
        <w:t>)</w:t>
      </w:r>
    </w:p>
    <w:p w14:paraId="58464911" w14:textId="77777777" w:rsidR="00491587" w:rsidRPr="00CA3809" w:rsidRDefault="00491587" w:rsidP="00491587">
      <w:pPr>
        <w:jc w:val="both"/>
        <w:rPr>
          <w:lang w:val="it-IT"/>
        </w:rPr>
      </w:pPr>
      <w:r w:rsidRPr="00CA3809">
        <w:rPr>
          <w:i/>
          <w:iCs/>
          <w:lang w:val="it-IT"/>
        </w:rPr>
        <w:t>Omnis definitio in iure civili periculosa est, parum est enim ut non subverti potest</w:t>
      </w:r>
      <w:r w:rsidRPr="00CA3809">
        <w:rPr>
          <w:lang w:val="it-IT"/>
        </w:rPr>
        <w:t>. – W prawie cywilnym wszelka definicja jest niebezpieczna, rzadko bowiem się zdarza, by nie można jej wywrócić. (Jawolenus I i II w n.e.; D. 50, 17, 202)</w:t>
      </w:r>
    </w:p>
    <w:p w14:paraId="1B6E05D7" w14:textId="312EF77A" w:rsidR="00491587" w:rsidRPr="00CA3809" w:rsidRDefault="00491587" w:rsidP="00491587">
      <w:pPr>
        <w:jc w:val="both"/>
      </w:pPr>
      <w:bookmarkStart w:id="1" w:name="_Hlk147135508"/>
      <w:r w:rsidRPr="00CA3809">
        <w:rPr>
          <w:i/>
          <w:iCs/>
        </w:rPr>
        <w:t>Ut eleganter Celsus definit, ius est ars boni et aequi</w:t>
      </w:r>
      <w:r w:rsidRPr="00CA3809">
        <w:t xml:space="preserve"> (D.</w:t>
      </w:r>
      <w:r w:rsidR="00077253" w:rsidRPr="00CA3809">
        <w:t xml:space="preserve"> </w:t>
      </w:r>
      <w:r w:rsidRPr="00CA3809">
        <w:t>1</w:t>
      </w:r>
      <w:r w:rsidR="00077253" w:rsidRPr="00CA3809">
        <w:t>,</w:t>
      </w:r>
      <w:r w:rsidRPr="00CA3809">
        <w:t>1</w:t>
      </w:r>
      <w:r w:rsidR="00077253" w:rsidRPr="00CA3809">
        <w:t>,</w:t>
      </w:r>
      <w:r w:rsidRPr="00CA3809">
        <w:t>1 pr.) – Prawo jest, jak umiejętnie Celsus zdefiniował, sztuką tego co dobre i słuszne.</w:t>
      </w:r>
    </w:p>
    <w:p w14:paraId="66E2DBD3" w14:textId="77777777" w:rsidR="00491587" w:rsidRPr="00CA3809" w:rsidRDefault="00491587" w:rsidP="00491587">
      <w:pPr>
        <w:jc w:val="both"/>
      </w:pPr>
      <w:r w:rsidRPr="00CA3809">
        <w:rPr>
          <w:i/>
          <w:iCs/>
        </w:rPr>
        <w:t>Omne ius quo utimur, vel ad personas pertinet vel ad res vel ad actiones</w:t>
      </w:r>
      <w:r w:rsidRPr="00CA3809">
        <w:t xml:space="preserve"> </w:t>
      </w:r>
      <w:bookmarkEnd w:id="1"/>
      <w:r w:rsidRPr="00CA3809">
        <w:t xml:space="preserve">(Gaius, Instytucje 1, 8) – Wszelkie prawo, którym się posługujemy, dotyczy albo </w:t>
      </w:r>
      <w:proofErr w:type="gramStart"/>
      <w:r w:rsidRPr="00CA3809">
        <w:t>osób</w:t>
      </w:r>
      <w:proofErr w:type="gramEnd"/>
      <w:r w:rsidRPr="00CA3809">
        <w:t xml:space="preserve"> albo rzeczy albo powództw</w:t>
      </w:r>
    </w:p>
    <w:p w14:paraId="28181BE0" w14:textId="77777777" w:rsidR="00491587" w:rsidRPr="00CA3809" w:rsidRDefault="00491587" w:rsidP="00491587">
      <w:r w:rsidRPr="00CA3809">
        <w:rPr>
          <w:i/>
        </w:rPr>
        <w:lastRenderedPageBreak/>
        <w:t>Summum ius, summa iniuria</w:t>
      </w:r>
      <w:r w:rsidRPr="00CA3809">
        <w:t xml:space="preserve"> (Cic, de officiis, 1, 10, 33) – Najwyższe prawo, najwyższą krzywdą.</w:t>
      </w:r>
    </w:p>
    <w:p w14:paraId="01380D6F" w14:textId="3FF21B45" w:rsidR="00491587" w:rsidRPr="00CA3809" w:rsidRDefault="00491587" w:rsidP="002D6AAA">
      <w:pPr>
        <w:jc w:val="both"/>
      </w:pPr>
    </w:p>
    <w:p w14:paraId="460CF710" w14:textId="69083330" w:rsidR="00491587" w:rsidRPr="00CA3809" w:rsidRDefault="00491587" w:rsidP="002D6AAA">
      <w:pPr>
        <w:jc w:val="both"/>
      </w:pPr>
      <w:r w:rsidRPr="00CA3809">
        <w:t xml:space="preserve">Student ma obowiązek pamięciowo </w:t>
      </w:r>
      <w:r w:rsidRPr="00CA3809">
        <w:rPr>
          <w:b/>
          <w:bCs/>
        </w:rPr>
        <w:t>opanować brzmienie paremii w języku łacińskim</w:t>
      </w:r>
      <w:r w:rsidRPr="00CA3809">
        <w:t xml:space="preserve">. </w:t>
      </w:r>
    </w:p>
    <w:p w14:paraId="5E5C2C27" w14:textId="77777777" w:rsidR="00DB1F80" w:rsidRPr="00CA3809" w:rsidRDefault="00DB1F80" w:rsidP="002D6AAA">
      <w:pPr>
        <w:jc w:val="both"/>
      </w:pPr>
    </w:p>
    <w:p w14:paraId="4047FAAE" w14:textId="727BB03E" w:rsidR="00DB1F80" w:rsidRPr="009F0DE1" w:rsidRDefault="005E4A9D" w:rsidP="002D6AAA">
      <w:pPr>
        <w:jc w:val="both"/>
        <w:rPr>
          <w:b/>
          <w:bCs/>
        </w:rPr>
      </w:pPr>
      <w:r w:rsidRPr="009F0DE1">
        <w:rPr>
          <w:b/>
          <w:bCs/>
        </w:rPr>
        <w:t>II.</w:t>
      </w:r>
      <w:r w:rsidR="003D4D9E" w:rsidRPr="009F0DE1">
        <w:rPr>
          <w:b/>
          <w:bCs/>
        </w:rPr>
        <w:t xml:space="preserve"> </w:t>
      </w:r>
      <w:r w:rsidR="00DB1F80" w:rsidRPr="009F0DE1">
        <w:rPr>
          <w:b/>
          <w:bCs/>
        </w:rPr>
        <w:t>Interpretacja</w:t>
      </w:r>
      <w:r w:rsidR="00DB1F80" w:rsidRPr="009F0DE1">
        <w:t xml:space="preserve"> </w:t>
      </w:r>
      <w:r w:rsidR="00DB1F80" w:rsidRPr="009F0DE1">
        <w:rPr>
          <w:b/>
          <w:bCs/>
        </w:rPr>
        <w:t>t</w:t>
      </w:r>
      <w:r w:rsidR="00501151" w:rsidRPr="009F0DE1">
        <w:rPr>
          <w:b/>
          <w:bCs/>
        </w:rPr>
        <w:t>ekst</w:t>
      </w:r>
      <w:r w:rsidR="00DB1F80" w:rsidRPr="009F0DE1">
        <w:rPr>
          <w:b/>
          <w:bCs/>
        </w:rPr>
        <w:t>u</w:t>
      </w:r>
      <w:r w:rsidR="00501151" w:rsidRPr="009F0DE1">
        <w:rPr>
          <w:b/>
          <w:bCs/>
        </w:rPr>
        <w:t xml:space="preserve"> źródłow</w:t>
      </w:r>
      <w:r w:rsidR="00DB1F80" w:rsidRPr="009F0DE1">
        <w:rPr>
          <w:b/>
          <w:bCs/>
        </w:rPr>
        <w:t>ego</w:t>
      </w:r>
    </w:p>
    <w:p w14:paraId="61BADD6C" w14:textId="22C21537" w:rsidR="00C83512" w:rsidRPr="00CA3809" w:rsidRDefault="00C83512" w:rsidP="00C83512">
      <w:pPr>
        <w:jc w:val="both"/>
        <w:rPr>
          <w:b/>
          <w:bCs/>
          <w:shd w:val="clear" w:color="auto" w:fill="FFFFFF"/>
        </w:rPr>
      </w:pPr>
      <w:r w:rsidRPr="00CA3809">
        <w:rPr>
          <w:b/>
          <w:bCs/>
          <w:shd w:val="clear" w:color="auto" w:fill="FFFFFF"/>
        </w:rPr>
        <w:t>Schemat interpretacji tekstu źródłowego</w:t>
      </w:r>
    </w:p>
    <w:p w14:paraId="0AB4B141" w14:textId="5100CF06" w:rsidR="00C83512" w:rsidRPr="00CA3809" w:rsidRDefault="00C83512" w:rsidP="00C83512">
      <w:pPr>
        <w:jc w:val="both"/>
        <w:rPr>
          <w:b/>
          <w:bCs/>
          <w:shd w:val="clear" w:color="auto" w:fill="FFFFFF"/>
        </w:rPr>
      </w:pPr>
    </w:p>
    <w:p w14:paraId="49F03C83" w14:textId="77777777" w:rsidR="00862D18" w:rsidRPr="00CA3809" w:rsidRDefault="00862D18" w:rsidP="00862D18">
      <w:pPr>
        <w:jc w:val="both"/>
        <w:rPr>
          <w:shd w:val="clear" w:color="auto" w:fill="FFFFFF"/>
        </w:rPr>
      </w:pPr>
      <w:r w:rsidRPr="00CA3809">
        <w:rPr>
          <w:shd w:val="clear" w:color="auto" w:fill="FFFFFF"/>
        </w:rPr>
        <w:t xml:space="preserve">Do interpretacji tekstu </w:t>
      </w:r>
      <w:r w:rsidRPr="00CA3809">
        <w:rPr>
          <w:b/>
          <w:bCs/>
          <w:shd w:val="clear" w:color="auto" w:fill="FFFFFF"/>
        </w:rPr>
        <w:t>niezbędne są materiały pomocnicze</w:t>
      </w:r>
      <w:r w:rsidRPr="00CA3809">
        <w:rPr>
          <w:shd w:val="clear" w:color="auto" w:fill="FFFFFF"/>
        </w:rPr>
        <w:t xml:space="preserve"> zamieszczone na stronie internetowej Zakładu Prawa Rzymskiego.</w:t>
      </w:r>
    </w:p>
    <w:p w14:paraId="78B4DA7F" w14:textId="77777777" w:rsidR="00862D18" w:rsidRPr="00CA3809" w:rsidRDefault="00862D18" w:rsidP="00C83512">
      <w:pPr>
        <w:jc w:val="both"/>
        <w:rPr>
          <w:shd w:val="clear" w:color="auto" w:fill="FFFFFF"/>
        </w:rPr>
      </w:pPr>
    </w:p>
    <w:p w14:paraId="2712ECCD" w14:textId="677231EF" w:rsidR="00C83512" w:rsidRPr="00CA3809" w:rsidRDefault="00C83512" w:rsidP="00C83512">
      <w:pPr>
        <w:jc w:val="both"/>
        <w:rPr>
          <w:shd w:val="clear" w:color="auto" w:fill="FFFFFF"/>
        </w:rPr>
      </w:pPr>
      <w:r w:rsidRPr="00CA3809">
        <w:rPr>
          <w:shd w:val="clear" w:color="auto" w:fill="FFFFFF"/>
        </w:rPr>
        <w:t>Interpretacji tekstu źródłowego dokonujemy w oparciu o przedstawiony niżej schemat.</w:t>
      </w:r>
      <w:r w:rsidR="00862D18" w:rsidRPr="00CA3809">
        <w:rPr>
          <w:shd w:val="clear" w:color="auto" w:fill="FFFFFF"/>
        </w:rPr>
        <w:t xml:space="preserve"> Schemat odnosi się do kontekstu źródłowego oraz </w:t>
      </w:r>
      <w:r w:rsidR="00FB0B5A" w:rsidRPr="00CA3809">
        <w:rPr>
          <w:shd w:val="clear" w:color="auto" w:fill="FFFFFF"/>
        </w:rPr>
        <w:t>ważnych</w:t>
      </w:r>
      <w:r w:rsidR="00FB0B5A" w:rsidRPr="00CA3809">
        <w:rPr>
          <w:shd w:val="clear" w:color="auto" w:fill="FFFFFF"/>
        </w:rPr>
        <w:t xml:space="preserve"> </w:t>
      </w:r>
      <w:r w:rsidR="00862D18" w:rsidRPr="00CA3809">
        <w:rPr>
          <w:shd w:val="clear" w:color="auto" w:fill="FFFFFF"/>
        </w:rPr>
        <w:t>elementów w pracy prawnika: ustalenie stanu faktycznego, ustalenie stanu prawnego, ważenie interesów i wartości, rozstrzygnięcie oraz jego uzasadnienie.</w:t>
      </w:r>
    </w:p>
    <w:p w14:paraId="51ED4D5E" w14:textId="17BDDDFA" w:rsidR="004F3B0F" w:rsidRPr="00CA3809" w:rsidRDefault="004F3B0F" w:rsidP="00C83512">
      <w:pPr>
        <w:jc w:val="both"/>
        <w:rPr>
          <w:shd w:val="clear" w:color="auto" w:fill="FFFFFF"/>
        </w:rPr>
      </w:pPr>
    </w:p>
    <w:p w14:paraId="69F97697" w14:textId="2B5C42E8" w:rsidR="004F3B0F" w:rsidRPr="00CA3809" w:rsidRDefault="004F3B0F" w:rsidP="00C83512">
      <w:pPr>
        <w:jc w:val="both"/>
        <w:rPr>
          <w:shd w:val="clear" w:color="auto" w:fill="FFFFFF"/>
        </w:rPr>
      </w:pPr>
      <w:r w:rsidRPr="00CA3809">
        <w:rPr>
          <w:shd w:val="clear" w:color="auto" w:fill="FFFFFF"/>
        </w:rPr>
        <w:t>Uwaga! Przy interpretacji tekstu na obecnych zajęciach, ze względu na jego charakter i początek pracy studenta nad tekstem, zwracamy uwagę na pierwszy element schematu, czyli na kontekst źródłowy tekstu.</w:t>
      </w:r>
    </w:p>
    <w:p w14:paraId="0D7F92F5" w14:textId="77777777" w:rsidR="00CA3809" w:rsidRPr="00CA3809" w:rsidRDefault="00CA3809" w:rsidP="00C83512">
      <w:pPr>
        <w:jc w:val="both"/>
        <w:rPr>
          <w:shd w:val="clear" w:color="auto" w:fill="FFFFFF"/>
        </w:rPr>
      </w:pPr>
    </w:p>
    <w:p w14:paraId="4B8F2A52" w14:textId="77777777" w:rsidR="002753BE" w:rsidRPr="00FB0B5A" w:rsidRDefault="002753BE" w:rsidP="00C83512">
      <w:pPr>
        <w:jc w:val="both"/>
        <w:rPr>
          <w:shd w:val="clear" w:color="auto" w:fill="FFFFFF"/>
        </w:rPr>
      </w:pPr>
    </w:p>
    <w:p w14:paraId="3E49FF3D" w14:textId="42FE32FF" w:rsidR="0055676F" w:rsidRDefault="002753BE" w:rsidP="002753BE">
      <w:pPr>
        <w:rPr>
          <w:i/>
          <w:iCs/>
          <w:shd w:val="clear" w:color="auto" w:fill="FFFFFF"/>
          <w:lang w:val="en-US"/>
        </w:rPr>
      </w:pPr>
      <w:r w:rsidRPr="002753BE">
        <w:rPr>
          <w:shd w:val="clear" w:color="auto" w:fill="FFFFFF"/>
          <w:lang w:val="en-US"/>
        </w:rPr>
        <w:t>D. 1</w:t>
      </w:r>
      <w:r w:rsidR="00FB0B5A">
        <w:rPr>
          <w:shd w:val="clear" w:color="auto" w:fill="FFFFFF"/>
          <w:lang w:val="en-US"/>
        </w:rPr>
        <w:t xml:space="preserve">, </w:t>
      </w:r>
      <w:r w:rsidRPr="002753BE">
        <w:rPr>
          <w:shd w:val="clear" w:color="auto" w:fill="FFFFFF"/>
          <w:lang w:val="en-US"/>
        </w:rPr>
        <w:t>3</w:t>
      </w:r>
      <w:r w:rsidR="00FB0B5A">
        <w:rPr>
          <w:shd w:val="clear" w:color="auto" w:fill="FFFFFF"/>
          <w:lang w:val="en-US"/>
        </w:rPr>
        <w:t xml:space="preserve">, </w:t>
      </w:r>
      <w:r w:rsidR="007F28A9">
        <w:rPr>
          <w:shd w:val="clear" w:color="auto" w:fill="FFFFFF"/>
          <w:lang w:val="en-US"/>
        </w:rPr>
        <w:t xml:space="preserve">16 </w:t>
      </w:r>
      <w:r w:rsidR="0055676F">
        <w:rPr>
          <w:shd w:val="clear" w:color="auto" w:fill="FFFFFF"/>
          <w:lang w:val="en-US"/>
        </w:rPr>
        <w:t>(</w:t>
      </w:r>
      <w:r w:rsidR="007F28A9" w:rsidRPr="00FB0B5A">
        <w:rPr>
          <w:shd w:val="clear" w:color="auto" w:fill="FFFFFF"/>
          <w:lang w:val="en-US"/>
        </w:rPr>
        <w:t>Paulus</w:t>
      </w:r>
      <w:r w:rsidR="007F28A9" w:rsidRPr="007F28A9">
        <w:rPr>
          <w:i/>
          <w:iCs/>
          <w:shd w:val="clear" w:color="auto" w:fill="FFFFFF"/>
          <w:lang w:val="en-US"/>
        </w:rPr>
        <w:t xml:space="preserve"> </w:t>
      </w:r>
      <w:proofErr w:type="spellStart"/>
      <w:r w:rsidR="007F28A9" w:rsidRPr="007F28A9">
        <w:rPr>
          <w:i/>
          <w:iCs/>
          <w:shd w:val="clear" w:color="auto" w:fill="FFFFFF"/>
          <w:lang w:val="en-US"/>
        </w:rPr>
        <w:t>libro</w:t>
      </w:r>
      <w:proofErr w:type="spellEnd"/>
      <w:r w:rsidR="007F28A9" w:rsidRPr="007F28A9">
        <w:rPr>
          <w:i/>
          <w:iCs/>
          <w:shd w:val="clear" w:color="auto" w:fill="FFFFFF"/>
          <w:lang w:val="en-US"/>
        </w:rPr>
        <w:t xml:space="preserve"> </w:t>
      </w:r>
      <w:proofErr w:type="spellStart"/>
      <w:r w:rsidR="007F28A9" w:rsidRPr="007F28A9">
        <w:rPr>
          <w:i/>
          <w:iCs/>
          <w:shd w:val="clear" w:color="auto" w:fill="FFFFFF"/>
          <w:lang w:val="en-US"/>
        </w:rPr>
        <w:t>singulari</w:t>
      </w:r>
      <w:proofErr w:type="spellEnd"/>
      <w:r w:rsidR="007F28A9" w:rsidRPr="007F28A9">
        <w:rPr>
          <w:i/>
          <w:iCs/>
          <w:shd w:val="clear" w:color="auto" w:fill="FFFFFF"/>
          <w:lang w:val="en-US"/>
        </w:rPr>
        <w:t xml:space="preserve"> de </w:t>
      </w:r>
      <w:proofErr w:type="spellStart"/>
      <w:r w:rsidR="007F28A9" w:rsidRPr="007F28A9">
        <w:rPr>
          <w:i/>
          <w:iCs/>
          <w:shd w:val="clear" w:color="auto" w:fill="FFFFFF"/>
          <w:lang w:val="en-US"/>
        </w:rPr>
        <w:t>iure</w:t>
      </w:r>
      <w:proofErr w:type="spellEnd"/>
      <w:r w:rsidR="007F28A9" w:rsidRPr="007F28A9">
        <w:rPr>
          <w:i/>
          <w:iCs/>
          <w:shd w:val="clear" w:color="auto" w:fill="FFFFFF"/>
          <w:lang w:val="en-US"/>
        </w:rPr>
        <w:t xml:space="preserve"> </w:t>
      </w:r>
      <w:proofErr w:type="spellStart"/>
      <w:r w:rsidR="007F28A9" w:rsidRPr="007F28A9">
        <w:rPr>
          <w:i/>
          <w:iCs/>
          <w:shd w:val="clear" w:color="auto" w:fill="FFFFFF"/>
          <w:lang w:val="en-US"/>
        </w:rPr>
        <w:t>singulari</w:t>
      </w:r>
      <w:proofErr w:type="spellEnd"/>
      <w:r w:rsidR="0055676F">
        <w:rPr>
          <w:i/>
          <w:iCs/>
          <w:shd w:val="clear" w:color="auto" w:fill="FFFFFF"/>
          <w:lang w:val="en-US"/>
        </w:rPr>
        <w:t>)</w:t>
      </w:r>
      <w:r w:rsidR="007F28A9" w:rsidRPr="007F28A9">
        <w:rPr>
          <w:i/>
          <w:iCs/>
          <w:shd w:val="clear" w:color="auto" w:fill="FFFFFF"/>
          <w:lang w:val="en-US"/>
        </w:rPr>
        <w:t>:</w:t>
      </w:r>
    </w:p>
    <w:p w14:paraId="00FEBA9A" w14:textId="77777777" w:rsidR="0055676F" w:rsidRDefault="0055676F" w:rsidP="002753BE">
      <w:pPr>
        <w:rPr>
          <w:i/>
          <w:iCs/>
          <w:shd w:val="clear" w:color="auto" w:fill="FFFFFF"/>
          <w:lang w:val="en-US"/>
        </w:rPr>
      </w:pPr>
    </w:p>
    <w:p w14:paraId="6217159A" w14:textId="22F285FA" w:rsidR="002753BE" w:rsidRPr="002753BE" w:rsidRDefault="007F28A9" w:rsidP="002753BE">
      <w:pPr>
        <w:rPr>
          <w:i/>
          <w:iCs/>
          <w:shd w:val="clear" w:color="auto" w:fill="FFFFFF"/>
          <w:lang w:val="en-US"/>
        </w:rPr>
      </w:pPr>
      <w:proofErr w:type="spellStart"/>
      <w:r w:rsidRPr="007F28A9">
        <w:rPr>
          <w:i/>
          <w:iCs/>
          <w:shd w:val="clear" w:color="auto" w:fill="FFFFFF"/>
          <w:lang w:val="en-US"/>
        </w:rPr>
        <w:t>Ius</w:t>
      </w:r>
      <w:proofErr w:type="spellEnd"/>
      <w:r w:rsidRPr="007F28A9">
        <w:rPr>
          <w:i/>
          <w:iCs/>
          <w:shd w:val="clear" w:color="auto" w:fill="FFFFFF"/>
          <w:lang w:val="en-US"/>
        </w:rPr>
        <w:t xml:space="preserve"> </w:t>
      </w:r>
      <w:proofErr w:type="spellStart"/>
      <w:r w:rsidRPr="007F28A9">
        <w:rPr>
          <w:i/>
          <w:iCs/>
          <w:shd w:val="clear" w:color="auto" w:fill="FFFFFF"/>
          <w:lang w:val="en-US"/>
        </w:rPr>
        <w:t>singular</w:t>
      </w:r>
      <w:r w:rsidR="00FB0B5A">
        <w:rPr>
          <w:i/>
          <w:iCs/>
          <w:shd w:val="clear" w:color="auto" w:fill="FFFFFF"/>
          <w:lang w:val="en-US"/>
        </w:rPr>
        <w:t>e</w:t>
      </w:r>
      <w:proofErr w:type="spellEnd"/>
      <w:r w:rsidRPr="007F28A9">
        <w:rPr>
          <w:i/>
          <w:iCs/>
          <w:shd w:val="clear" w:color="auto" w:fill="FFFFFF"/>
          <w:lang w:val="en-US"/>
        </w:rPr>
        <w:t xml:space="preserve"> e</w:t>
      </w:r>
      <w:proofErr w:type="spellStart"/>
      <w:r w:rsidRPr="007F28A9">
        <w:rPr>
          <w:i/>
          <w:iCs/>
          <w:shd w:val="clear" w:color="auto" w:fill="FFFFFF"/>
          <w:lang w:val="en-US"/>
        </w:rPr>
        <w:t>st</w:t>
      </w:r>
      <w:proofErr w:type="spellEnd"/>
      <w:r w:rsidRPr="007F28A9">
        <w:rPr>
          <w:i/>
          <w:iCs/>
          <w:shd w:val="clear" w:color="auto" w:fill="FFFFFF"/>
          <w:lang w:val="en-US"/>
        </w:rPr>
        <w:t xml:space="preserve">, </w:t>
      </w:r>
      <w:proofErr w:type="spellStart"/>
      <w:r w:rsidRPr="007F28A9">
        <w:rPr>
          <w:i/>
          <w:iCs/>
          <w:shd w:val="clear" w:color="auto" w:fill="FFFFFF"/>
          <w:lang w:val="en-US"/>
        </w:rPr>
        <w:t>quod</w:t>
      </w:r>
      <w:proofErr w:type="spellEnd"/>
      <w:r w:rsidRPr="007F28A9">
        <w:rPr>
          <w:i/>
          <w:iCs/>
          <w:shd w:val="clear" w:color="auto" w:fill="FFFFFF"/>
          <w:lang w:val="en-US"/>
        </w:rPr>
        <w:t xml:space="preserve"> contra </w:t>
      </w:r>
      <w:proofErr w:type="spellStart"/>
      <w:r w:rsidRPr="007F28A9">
        <w:rPr>
          <w:i/>
          <w:iCs/>
          <w:shd w:val="clear" w:color="auto" w:fill="FFFFFF"/>
          <w:lang w:val="en-US"/>
        </w:rPr>
        <w:t>tenorem</w:t>
      </w:r>
      <w:proofErr w:type="spellEnd"/>
      <w:r w:rsidRPr="007F28A9">
        <w:rPr>
          <w:i/>
          <w:iCs/>
          <w:shd w:val="clear" w:color="auto" w:fill="FFFFFF"/>
          <w:lang w:val="en-US"/>
        </w:rPr>
        <w:t xml:space="preserve"> rationis propter </w:t>
      </w:r>
      <w:proofErr w:type="spellStart"/>
      <w:r w:rsidRPr="007F28A9">
        <w:rPr>
          <w:i/>
          <w:iCs/>
          <w:shd w:val="clear" w:color="auto" w:fill="FFFFFF"/>
          <w:lang w:val="en-US"/>
        </w:rPr>
        <w:t>aliquam</w:t>
      </w:r>
      <w:proofErr w:type="spellEnd"/>
      <w:r w:rsidRPr="007F28A9">
        <w:rPr>
          <w:i/>
          <w:iCs/>
          <w:shd w:val="clear" w:color="auto" w:fill="FFFFFF"/>
          <w:lang w:val="en-US"/>
        </w:rPr>
        <w:t xml:space="preserve"> </w:t>
      </w:r>
      <w:proofErr w:type="spellStart"/>
      <w:r w:rsidRPr="007F28A9">
        <w:rPr>
          <w:i/>
          <w:iCs/>
          <w:shd w:val="clear" w:color="auto" w:fill="FFFFFF"/>
          <w:lang w:val="en-US"/>
        </w:rPr>
        <w:t>utilitatem</w:t>
      </w:r>
      <w:proofErr w:type="spellEnd"/>
      <w:r w:rsidRPr="007F28A9">
        <w:rPr>
          <w:i/>
          <w:iCs/>
          <w:shd w:val="clear" w:color="auto" w:fill="FFFFFF"/>
          <w:lang w:val="en-US"/>
        </w:rPr>
        <w:t xml:space="preserve"> </w:t>
      </w:r>
      <w:proofErr w:type="spellStart"/>
      <w:r w:rsidRPr="007F28A9">
        <w:rPr>
          <w:i/>
          <w:iCs/>
          <w:shd w:val="clear" w:color="auto" w:fill="FFFFFF"/>
          <w:lang w:val="en-US"/>
        </w:rPr>
        <w:t>auctoritate</w:t>
      </w:r>
      <w:proofErr w:type="spellEnd"/>
      <w:r w:rsidRPr="007F28A9">
        <w:rPr>
          <w:i/>
          <w:iCs/>
          <w:shd w:val="clear" w:color="auto" w:fill="FFFFFF"/>
          <w:lang w:val="en-US"/>
        </w:rPr>
        <w:t xml:space="preserve"> </w:t>
      </w:r>
      <w:proofErr w:type="spellStart"/>
      <w:r w:rsidRPr="007F28A9">
        <w:rPr>
          <w:i/>
          <w:iCs/>
          <w:shd w:val="clear" w:color="auto" w:fill="FFFFFF"/>
          <w:lang w:val="en-US"/>
        </w:rPr>
        <w:t>constituentium</w:t>
      </w:r>
      <w:proofErr w:type="spellEnd"/>
      <w:r w:rsidRPr="007F28A9">
        <w:rPr>
          <w:i/>
          <w:iCs/>
          <w:shd w:val="clear" w:color="auto" w:fill="FFFFFF"/>
          <w:lang w:val="en-US"/>
        </w:rPr>
        <w:t xml:space="preserve"> </w:t>
      </w:r>
      <w:proofErr w:type="spellStart"/>
      <w:r w:rsidRPr="007F28A9">
        <w:rPr>
          <w:i/>
          <w:iCs/>
          <w:shd w:val="clear" w:color="auto" w:fill="FFFFFF"/>
          <w:lang w:val="en-US"/>
        </w:rPr>
        <w:t>introductum</w:t>
      </w:r>
      <w:proofErr w:type="spellEnd"/>
      <w:r w:rsidRPr="007F28A9">
        <w:rPr>
          <w:i/>
          <w:iCs/>
          <w:shd w:val="clear" w:color="auto" w:fill="FFFFFF"/>
          <w:lang w:val="en-US"/>
        </w:rPr>
        <w:t xml:space="preserve"> est.</w:t>
      </w:r>
    </w:p>
    <w:p w14:paraId="5B168A34" w14:textId="77777777" w:rsidR="002753BE" w:rsidRPr="007F28A9" w:rsidRDefault="002753BE" w:rsidP="002753BE">
      <w:pPr>
        <w:rPr>
          <w:shd w:val="clear" w:color="auto" w:fill="FFFFFF"/>
          <w:lang w:val="en-US"/>
        </w:rPr>
      </w:pPr>
    </w:p>
    <w:p w14:paraId="14E37E61" w14:textId="77777777" w:rsidR="0055676F" w:rsidRDefault="002753BE" w:rsidP="002753BE">
      <w:pPr>
        <w:rPr>
          <w:shd w:val="clear" w:color="auto" w:fill="FFFFFF"/>
        </w:rPr>
      </w:pPr>
      <w:r w:rsidRPr="002753BE">
        <w:rPr>
          <w:shd w:val="clear" w:color="auto" w:fill="FFFFFF"/>
        </w:rPr>
        <w:t>D. 1.3.</w:t>
      </w:r>
      <w:r w:rsidR="007F28A9">
        <w:rPr>
          <w:shd w:val="clear" w:color="auto" w:fill="FFFFFF"/>
        </w:rPr>
        <w:t xml:space="preserve">16 </w:t>
      </w:r>
      <w:r w:rsidR="0055676F">
        <w:rPr>
          <w:shd w:val="clear" w:color="auto" w:fill="FFFFFF"/>
        </w:rPr>
        <w:t>(</w:t>
      </w:r>
      <w:r w:rsidR="007F28A9">
        <w:rPr>
          <w:shd w:val="clear" w:color="auto" w:fill="FFFFFF"/>
        </w:rPr>
        <w:t xml:space="preserve">Paulus w księdze jedynej monografii </w:t>
      </w:r>
      <w:r w:rsidR="007F28A9" w:rsidRPr="0055676F">
        <w:rPr>
          <w:i/>
          <w:iCs/>
          <w:shd w:val="clear" w:color="auto" w:fill="FFFFFF"/>
        </w:rPr>
        <w:t>O prawie szczególnym</w:t>
      </w:r>
      <w:r w:rsidR="0055676F">
        <w:rPr>
          <w:i/>
          <w:iCs/>
          <w:shd w:val="clear" w:color="auto" w:fill="FFFFFF"/>
        </w:rPr>
        <w:t>)</w:t>
      </w:r>
      <w:r w:rsidR="007F28A9">
        <w:rPr>
          <w:shd w:val="clear" w:color="auto" w:fill="FFFFFF"/>
        </w:rPr>
        <w:t xml:space="preserve">: </w:t>
      </w:r>
    </w:p>
    <w:p w14:paraId="2AA48D10" w14:textId="2B6D22F9" w:rsidR="002753BE" w:rsidRDefault="007F28A9" w:rsidP="002753BE">
      <w:pPr>
        <w:rPr>
          <w:shd w:val="clear" w:color="auto" w:fill="FFFFFF"/>
        </w:rPr>
      </w:pPr>
      <w:r>
        <w:rPr>
          <w:shd w:val="clear" w:color="auto" w:fill="FFFFFF"/>
        </w:rPr>
        <w:t>Prawem szczególnym jest takie, które powagą prawodawcy, z uwagi na pewną korzyść, zostało wprowadzone wbrew zasadzie.</w:t>
      </w:r>
    </w:p>
    <w:p w14:paraId="44D2D930" w14:textId="77777777" w:rsidR="007F28A9" w:rsidRDefault="007F28A9" w:rsidP="002753BE">
      <w:pPr>
        <w:rPr>
          <w:shd w:val="clear" w:color="auto" w:fill="FFFFFF"/>
        </w:rPr>
      </w:pPr>
    </w:p>
    <w:p w14:paraId="084F581D" w14:textId="66DFB9AB" w:rsidR="007F28A9" w:rsidRPr="0055676F" w:rsidRDefault="007F28A9" w:rsidP="002753BE">
      <w:pPr>
        <w:rPr>
          <w:b/>
          <w:bCs/>
          <w:shd w:val="clear" w:color="auto" w:fill="FFFFFF"/>
        </w:rPr>
      </w:pPr>
      <w:r w:rsidRPr="0055676F">
        <w:rPr>
          <w:b/>
          <w:bCs/>
          <w:shd w:val="clear" w:color="auto" w:fill="FFFFFF"/>
        </w:rPr>
        <w:t>Zagadnienia:</w:t>
      </w:r>
    </w:p>
    <w:p w14:paraId="2AABD382" w14:textId="09C1D6F3" w:rsidR="007F28A9" w:rsidRDefault="007F28A9" w:rsidP="007F28A9">
      <w:pPr>
        <w:pStyle w:val="Akapitzlist"/>
        <w:numPr>
          <w:ilvl w:val="0"/>
          <w:numId w:val="14"/>
        </w:numPr>
        <w:rPr>
          <w:shd w:val="clear" w:color="auto" w:fill="FFFFFF"/>
        </w:rPr>
      </w:pPr>
      <w:r>
        <w:rPr>
          <w:shd w:val="clear" w:color="auto" w:fill="FFFFFF"/>
        </w:rPr>
        <w:t xml:space="preserve">Różnice pomiędzy </w:t>
      </w:r>
      <w:proofErr w:type="spellStart"/>
      <w:r w:rsidRPr="00637D2E">
        <w:rPr>
          <w:i/>
          <w:iCs/>
          <w:shd w:val="clear" w:color="auto" w:fill="FFFFFF"/>
        </w:rPr>
        <w:t>ius</w:t>
      </w:r>
      <w:proofErr w:type="spellEnd"/>
      <w:r w:rsidRPr="00637D2E">
        <w:rPr>
          <w:i/>
          <w:iCs/>
          <w:shd w:val="clear" w:color="auto" w:fill="FFFFFF"/>
        </w:rPr>
        <w:t xml:space="preserve"> singulare</w:t>
      </w:r>
      <w:r>
        <w:rPr>
          <w:shd w:val="clear" w:color="auto" w:fill="FFFFFF"/>
        </w:rPr>
        <w:t xml:space="preserve"> a </w:t>
      </w:r>
      <w:proofErr w:type="spellStart"/>
      <w:r w:rsidRPr="00637D2E">
        <w:rPr>
          <w:i/>
          <w:iCs/>
          <w:shd w:val="clear" w:color="auto" w:fill="FFFFFF"/>
        </w:rPr>
        <w:t>ius</w:t>
      </w:r>
      <w:proofErr w:type="spellEnd"/>
      <w:r w:rsidRPr="00637D2E">
        <w:rPr>
          <w:i/>
          <w:iCs/>
          <w:shd w:val="clear" w:color="auto" w:fill="FFFFFF"/>
        </w:rPr>
        <w:t xml:space="preserve"> </w:t>
      </w:r>
      <w:proofErr w:type="spellStart"/>
      <w:r w:rsidRPr="00637D2E">
        <w:rPr>
          <w:i/>
          <w:iCs/>
          <w:shd w:val="clear" w:color="auto" w:fill="FFFFFF"/>
        </w:rPr>
        <w:t>commune</w:t>
      </w:r>
      <w:proofErr w:type="spellEnd"/>
    </w:p>
    <w:p w14:paraId="1E5C08A8" w14:textId="4938906C" w:rsidR="007F28A9" w:rsidRDefault="00B3492C" w:rsidP="007F28A9">
      <w:pPr>
        <w:pStyle w:val="Akapitzlist"/>
        <w:numPr>
          <w:ilvl w:val="0"/>
          <w:numId w:val="14"/>
        </w:numPr>
        <w:rPr>
          <w:shd w:val="clear" w:color="auto" w:fill="FFFFFF"/>
        </w:rPr>
      </w:pPr>
      <w:r>
        <w:rPr>
          <w:shd w:val="clear" w:color="auto" w:fill="FFFFFF"/>
        </w:rPr>
        <w:t xml:space="preserve">Przypadki zastosowania </w:t>
      </w:r>
      <w:proofErr w:type="spellStart"/>
      <w:r w:rsidRPr="00637D2E">
        <w:rPr>
          <w:i/>
          <w:iCs/>
          <w:shd w:val="clear" w:color="auto" w:fill="FFFFFF"/>
        </w:rPr>
        <w:t>ius</w:t>
      </w:r>
      <w:proofErr w:type="spellEnd"/>
      <w:r w:rsidRPr="00637D2E">
        <w:rPr>
          <w:i/>
          <w:iCs/>
          <w:shd w:val="clear" w:color="auto" w:fill="FFFFFF"/>
        </w:rPr>
        <w:t xml:space="preserve"> singulare </w:t>
      </w:r>
      <w:r>
        <w:rPr>
          <w:shd w:val="clear" w:color="auto" w:fill="FFFFFF"/>
        </w:rPr>
        <w:t>w prawie rzymskim</w:t>
      </w:r>
    </w:p>
    <w:p w14:paraId="51F484C6" w14:textId="77777777" w:rsidR="007F28A9" w:rsidRPr="0055676F" w:rsidRDefault="007F28A9" w:rsidP="0055676F">
      <w:pPr>
        <w:ind w:left="360"/>
        <w:rPr>
          <w:shd w:val="clear" w:color="auto" w:fill="FFFFFF"/>
        </w:rPr>
      </w:pPr>
    </w:p>
    <w:p w14:paraId="61DC78E7" w14:textId="77777777" w:rsidR="002753BE" w:rsidRPr="002753BE" w:rsidRDefault="002753BE" w:rsidP="00C83512">
      <w:pPr>
        <w:jc w:val="both"/>
        <w:rPr>
          <w:shd w:val="clear" w:color="auto" w:fill="FFFFFF"/>
        </w:rPr>
      </w:pPr>
    </w:p>
    <w:p w14:paraId="500459CA" w14:textId="2DB708E1" w:rsidR="00C4542C" w:rsidRPr="00CA3809" w:rsidRDefault="00C4542C" w:rsidP="00C83512">
      <w:pPr>
        <w:jc w:val="both"/>
        <w:rPr>
          <w:shd w:val="clear" w:color="auto" w:fill="FFFFFF"/>
          <w:lang w:val="en-US"/>
        </w:rPr>
      </w:pPr>
      <w:r w:rsidRPr="00CA3809">
        <w:rPr>
          <w:shd w:val="clear" w:color="auto" w:fill="FFFFFF"/>
          <w:lang w:val="en-US"/>
        </w:rPr>
        <w:t>D. 9, 2, 27, 29 (</w:t>
      </w:r>
      <w:r w:rsidR="00CA3809" w:rsidRPr="00CA3809">
        <w:rPr>
          <w:shd w:val="clear" w:color="auto" w:fill="FFFFFF"/>
          <w:lang w:val="en-US"/>
        </w:rPr>
        <w:t xml:space="preserve">Ulpianus </w:t>
      </w:r>
      <w:r w:rsidR="00CA3809" w:rsidRPr="00CA3809">
        <w:rPr>
          <w:i/>
          <w:iCs/>
          <w:shd w:val="clear" w:color="auto" w:fill="FFFFFF"/>
          <w:lang w:val="en-US"/>
        </w:rPr>
        <w:t>libro octavo decimo ad edictum</w:t>
      </w:r>
      <w:r w:rsidR="00CA3809" w:rsidRPr="00CA3809">
        <w:rPr>
          <w:shd w:val="clear" w:color="auto" w:fill="FFFFFF"/>
          <w:lang w:val="en-US"/>
        </w:rPr>
        <w:t>):</w:t>
      </w:r>
    </w:p>
    <w:p w14:paraId="0331DF9D" w14:textId="77777777" w:rsidR="00CA3809" w:rsidRPr="00CA3809" w:rsidRDefault="00CA3809" w:rsidP="00C83512">
      <w:pPr>
        <w:jc w:val="both"/>
        <w:rPr>
          <w:shd w:val="clear" w:color="auto" w:fill="FFFFFF"/>
          <w:lang w:val="en-US"/>
        </w:rPr>
      </w:pPr>
    </w:p>
    <w:p w14:paraId="2DC88AFD" w14:textId="72929491" w:rsidR="00C83512" w:rsidRPr="00CA3809" w:rsidRDefault="00C4542C" w:rsidP="00C83512">
      <w:pPr>
        <w:jc w:val="both"/>
        <w:rPr>
          <w:i/>
          <w:iCs/>
          <w:shd w:val="clear" w:color="auto" w:fill="FFFFFF"/>
          <w:lang w:val="en-US"/>
        </w:rPr>
      </w:pPr>
      <w:r w:rsidRPr="00CA3809">
        <w:rPr>
          <w:i/>
          <w:iCs/>
          <w:shd w:val="clear" w:color="auto" w:fill="FFFFFF"/>
          <w:lang w:val="en-US"/>
        </w:rPr>
        <w:t>Si calicem diatretum faciendum dedisti, si quidem imperitia fregit, damni iniuria tenebitur: si vero non imperitia fregit, sed rimas habebat vitiosas, potest esse excussatus: et ideo plerumque artifices convenire solent, cum eiusmodi materiae dantur, non periculo suo se facere, quae res ex locato tollit actionem et Aquiliae.</w:t>
      </w:r>
    </w:p>
    <w:p w14:paraId="3D6A4216" w14:textId="72356EDB" w:rsidR="00862D18" w:rsidRPr="00CA3809" w:rsidRDefault="00862D18" w:rsidP="00C83512">
      <w:pPr>
        <w:jc w:val="both"/>
        <w:rPr>
          <w:b/>
          <w:bCs/>
          <w:shd w:val="clear" w:color="auto" w:fill="FFFFFF"/>
          <w:lang w:val="en-US"/>
        </w:rPr>
      </w:pPr>
    </w:p>
    <w:p w14:paraId="1DAFB7D3" w14:textId="7E14477E" w:rsidR="00CA3809" w:rsidRPr="00CA3809" w:rsidRDefault="00CA3809" w:rsidP="00CA3809">
      <w:pPr>
        <w:jc w:val="both"/>
        <w:rPr>
          <w:shd w:val="clear" w:color="auto" w:fill="FFFFFF"/>
        </w:rPr>
      </w:pPr>
      <w:r w:rsidRPr="00CA3809">
        <w:rPr>
          <w:shd w:val="clear" w:color="auto" w:fill="FFFFFF"/>
        </w:rPr>
        <w:t>D. 9, 2, 27, 29 (Ulpian w ks. 18 [Komentarza] do edyktu):</w:t>
      </w:r>
    </w:p>
    <w:p w14:paraId="6B07AE9F" w14:textId="0C0069A5" w:rsidR="00CA3809" w:rsidRPr="00CA3809" w:rsidRDefault="00CA3809" w:rsidP="00CA3809">
      <w:pPr>
        <w:jc w:val="both"/>
        <w:rPr>
          <w:shd w:val="clear" w:color="auto" w:fill="FFFFFF"/>
        </w:rPr>
      </w:pPr>
      <w:r w:rsidRPr="00CA3809">
        <w:rPr>
          <w:shd w:val="clear" w:color="auto" w:fill="FFFFFF"/>
        </w:rPr>
        <w:t xml:space="preserve">Jeśli oddałeś szklany kielich do wycięcia ażurowego ozdobienia, a wykonawca rozbił go z powodu braku umiejętności zawodowych, będzie odpowiadał z tytułu bezprawnego wyrządzenia szkody. Jeżeli zaś zniszczył go nie z powodu braku umiejętności, lecz dlatego że kielich miał wadę na skutek pęknięć szkła, może być usprawiedliwiony. Z tego zaś powodu </w:t>
      </w:r>
      <w:r w:rsidRPr="00CA3809">
        <w:rPr>
          <w:shd w:val="clear" w:color="auto" w:fill="FFFFFF"/>
        </w:rPr>
        <w:lastRenderedPageBreak/>
        <w:t>rzemieślnicy, gdy daje im się tego rodzaju materiał, mają najczęściej zwyczaj zastrzegać sobie w umowie, że nie wykonują umowy na własne ryzyko, co wyłącza zastosowanie skargi na podstawie umowy o najem dzieła oraz skargi akwiliańskiej.</w:t>
      </w:r>
    </w:p>
    <w:p w14:paraId="06EACE0F" w14:textId="78EFCAB8" w:rsidR="00CA3809" w:rsidRPr="00CA3809" w:rsidRDefault="00CA3809" w:rsidP="00C83512">
      <w:pPr>
        <w:jc w:val="both"/>
        <w:rPr>
          <w:b/>
          <w:bCs/>
          <w:shd w:val="clear" w:color="auto" w:fill="FFFFFF"/>
        </w:rPr>
      </w:pPr>
    </w:p>
    <w:p w14:paraId="082DF57A" w14:textId="1B8FBEEF" w:rsidR="00CA3809" w:rsidRDefault="001549A6" w:rsidP="004F0320">
      <w:pPr>
        <w:rPr>
          <w:b/>
          <w:bCs/>
          <w:shd w:val="clear" w:color="auto" w:fill="FFFFFF"/>
        </w:rPr>
      </w:pPr>
      <w:r>
        <w:rPr>
          <w:b/>
          <w:bCs/>
          <w:shd w:val="clear" w:color="auto" w:fill="FFFFFF"/>
        </w:rPr>
        <w:t>Zagadnienia:</w:t>
      </w:r>
    </w:p>
    <w:p w14:paraId="749C8474" w14:textId="3135E0DE" w:rsidR="001549A6" w:rsidRPr="00D05930" w:rsidRDefault="001549A6" w:rsidP="001549A6">
      <w:pPr>
        <w:pStyle w:val="Akapitzlist"/>
        <w:numPr>
          <w:ilvl w:val="0"/>
          <w:numId w:val="13"/>
        </w:numPr>
        <w:rPr>
          <w:b/>
          <w:bCs/>
          <w:shd w:val="clear" w:color="auto" w:fill="FFFFFF"/>
        </w:rPr>
      </w:pPr>
      <w:r w:rsidRPr="009F0DE1">
        <w:rPr>
          <w:b/>
          <w:bCs/>
          <w:i/>
          <w:iCs/>
          <w:shd w:val="clear" w:color="auto" w:fill="FFFFFF"/>
        </w:rPr>
        <w:t>Locatio conductio</w:t>
      </w:r>
      <w:r>
        <w:rPr>
          <w:b/>
          <w:bCs/>
          <w:shd w:val="clear" w:color="auto" w:fill="FFFFFF"/>
        </w:rPr>
        <w:t xml:space="preserve"> (najem dzieła). </w:t>
      </w:r>
      <w:r w:rsidRPr="001549A6">
        <w:rPr>
          <w:shd w:val="clear" w:color="auto" w:fill="FFFFFF"/>
        </w:rPr>
        <w:t>Podstawą zobowiązania wykonawcy był</w:t>
      </w:r>
      <w:r w:rsidR="00D05930">
        <w:rPr>
          <w:shd w:val="clear" w:color="auto" w:fill="FFFFFF"/>
        </w:rPr>
        <w:t>a</w:t>
      </w:r>
      <w:r w:rsidRPr="001549A6">
        <w:rPr>
          <w:shd w:val="clear" w:color="auto" w:fill="FFFFFF"/>
        </w:rPr>
        <w:t xml:space="preserve"> zawarta umowa o dzieło [łacińska nazwa </w:t>
      </w:r>
      <w:r w:rsidRPr="00D05930">
        <w:rPr>
          <w:i/>
          <w:iCs/>
          <w:shd w:val="clear" w:color="auto" w:fill="FFFFFF"/>
        </w:rPr>
        <w:t>locatio conductio</w:t>
      </w:r>
      <w:r w:rsidRPr="001549A6">
        <w:rPr>
          <w:shd w:val="clear" w:color="auto" w:fill="FFFFFF"/>
        </w:rPr>
        <w:t xml:space="preserve"> (</w:t>
      </w:r>
      <w:r w:rsidRPr="00D05930">
        <w:rPr>
          <w:i/>
          <w:iCs/>
          <w:shd w:val="clear" w:color="auto" w:fill="FFFFFF"/>
        </w:rPr>
        <w:t>operis</w:t>
      </w:r>
      <w:r w:rsidRPr="001549A6">
        <w:rPr>
          <w:shd w:val="clear" w:color="auto" w:fill="FFFFFF"/>
        </w:rPr>
        <w:t>)].</w:t>
      </w:r>
      <w:r>
        <w:rPr>
          <w:shd w:val="clear" w:color="auto" w:fill="FFFFFF"/>
        </w:rPr>
        <w:t xml:space="preserve"> Określ przedmiot świadczenia wykonawcy i powierzającego wykonanie dzieła. Wskaż na możliwe rozwiązania prawne w sytuacji, gdy dzieło nie zostało wykonane należycie.</w:t>
      </w:r>
    </w:p>
    <w:p w14:paraId="2D0132B1" w14:textId="58ABC500" w:rsidR="00D05930" w:rsidRPr="00D05930" w:rsidRDefault="00D05930" w:rsidP="001549A6">
      <w:pPr>
        <w:pStyle w:val="Akapitzlist"/>
        <w:numPr>
          <w:ilvl w:val="0"/>
          <w:numId w:val="13"/>
        </w:numPr>
        <w:rPr>
          <w:shd w:val="clear" w:color="auto" w:fill="FFFFFF"/>
        </w:rPr>
      </w:pPr>
      <w:r w:rsidRPr="00D05930">
        <w:rPr>
          <w:b/>
          <w:bCs/>
          <w:shd w:val="clear" w:color="auto" w:fill="FFFFFF"/>
        </w:rPr>
        <w:t>Zbieg odpowiedzialności.</w:t>
      </w:r>
      <w:r>
        <w:rPr>
          <w:shd w:val="clear" w:color="auto" w:fill="FFFFFF"/>
        </w:rPr>
        <w:t xml:space="preserve"> </w:t>
      </w:r>
      <w:r w:rsidRPr="00D05930">
        <w:rPr>
          <w:shd w:val="clear" w:color="auto" w:fill="FFFFFF"/>
        </w:rPr>
        <w:t>Dlaczego prawnik zastanawia się nad odpowiedzialnością deliktową, na podstawie ustawy akwiliańskiej</w:t>
      </w:r>
      <w:r>
        <w:rPr>
          <w:shd w:val="clear" w:color="auto" w:fill="FFFFFF"/>
        </w:rPr>
        <w:t>?</w:t>
      </w:r>
      <w:r w:rsidRPr="00D05930">
        <w:rPr>
          <w:shd w:val="clear" w:color="auto" w:fill="FFFFFF"/>
        </w:rPr>
        <w:t xml:space="preserve"> Czy możliwy jest zbieg odpowiedzialności z dwóch podstaw- kontraktu i deliktu?</w:t>
      </w:r>
    </w:p>
    <w:p w14:paraId="7B007C6F" w14:textId="44866BDD" w:rsidR="001549A6" w:rsidRPr="001549A6" w:rsidRDefault="001549A6" w:rsidP="001549A6">
      <w:pPr>
        <w:pStyle w:val="Akapitzlist"/>
        <w:numPr>
          <w:ilvl w:val="0"/>
          <w:numId w:val="13"/>
        </w:numPr>
        <w:rPr>
          <w:b/>
          <w:bCs/>
          <w:shd w:val="clear" w:color="auto" w:fill="FFFFFF"/>
        </w:rPr>
      </w:pPr>
      <w:r>
        <w:rPr>
          <w:b/>
          <w:bCs/>
          <w:shd w:val="clear" w:color="auto" w:fill="FFFFFF"/>
        </w:rPr>
        <w:t xml:space="preserve">Zakres ochrony prawnej. </w:t>
      </w:r>
      <w:r>
        <w:rPr>
          <w:shd w:val="clear" w:color="auto" w:fill="FFFFFF"/>
        </w:rPr>
        <w:t>Wskaż na możliwe rozwiązania prawne w sytuacji, gdy dzieło nie zostało wykonane należycie.</w:t>
      </w:r>
    </w:p>
    <w:p w14:paraId="73E4DD57" w14:textId="783505EE" w:rsidR="001549A6" w:rsidRDefault="00D05930" w:rsidP="001549A6">
      <w:pPr>
        <w:pStyle w:val="Akapitzlist"/>
        <w:numPr>
          <w:ilvl w:val="0"/>
          <w:numId w:val="13"/>
        </w:numPr>
        <w:rPr>
          <w:shd w:val="clear" w:color="auto" w:fill="FFFFFF"/>
        </w:rPr>
      </w:pPr>
      <w:r w:rsidRPr="00D05930">
        <w:rPr>
          <w:b/>
          <w:bCs/>
          <w:shd w:val="clear" w:color="auto" w:fill="FFFFFF"/>
        </w:rPr>
        <w:t>Rozkład ryzyka w umowie.</w:t>
      </w:r>
      <w:r>
        <w:rPr>
          <w:shd w:val="clear" w:color="auto" w:fill="FFFFFF"/>
        </w:rPr>
        <w:t xml:space="preserve"> </w:t>
      </w:r>
      <w:r w:rsidRPr="00D05930">
        <w:rPr>
          <w:shd w:val="clear" w:color="auto" w:fill="FFFFFF"/>
        </w:rPr>
        <w:t>Jak sądzisz, czy wykonawca może przenieść ryzyko</w:t>
      </w:r>
      <w:r>
        <w:rPr>
          <w:shd w:val="clear" w:color="auto" w:fill="FFFFFF"/>
        </w:rPr>
        <w:t xml:space="preserve"> niewykonania zobowiązania na zamawiającego, w ten sposób, że nie będzie ponosił odpowiedzialności nawet za działania zawinione przez niego?</w:t>
      </w:r>
    </w:p>
    <w:p w14:paraId="253182A2" w14:textId="60929C65" w:rsidR="00D05930" w:rsidRDefault="00D05930" w:rsidP="001549A6">
      <w:pPr>
        <w:pStyle w:val="Akapitzlist"/>
        <w:numPr>
          <w:ilvl w:val="0"/>
          <w:numId w:val="13"/>
        </w:numPr>
        <w:rPr>
          <w:shd w:val="clear" w:color="auto" w:fill="FFFFFF"/>
        </w:rPr>
      </w:pPr>
      <w:r w:rsidRPr="00D05930">
        <w:rPr>
          <w:shd w:val="clear" w:color="auto" w:fill="FFFFFF"/>
        </w:rPr>
        <w:t xml:space="preserve">Dlaczego wspomniana klauzula umowna wyłączała zastosowanie skargi z tytułu umowy o dzieło i skargi </w:t>
      </w:r>
      <w:proofErr w:type="spellStart"/>
      <w:r w:rsidRPr="00D05930">
        <w:rPr>
          <w:shd w:val="clear" w:color="auto" w:fill="FFFFFF"/>
        </w:rPr>
        <w:t>akwiliańskiej</w:t>
      </w:r>
      <w:proofErr w:type="spellEnd"/>
      <w:r w:rsidRPr="00D05930">
        <w:rPr>
          <w:shd w:val="clear" w:color="auto" w:fill="FFFFFF"/>
        </w:rPr>
        <w:t>?</w:t>
      </w:r>
    </w:p>
    <w:p w14:paraId="34D121E9" w14:textId="77777777" w:rsidR="002753BE" w:rsidRPr="002753BE" w:rsidRDefault="002753BE" w:rsidP="002753BE">
      <w:pPr>
        <w:rPr>
          <w:shd w:val="clear" w:color="auto" w:fill="FFFFFF"/>
        </w:rPr>
      </w:pPr>
    </w:p>
    <w:p w14:paraId="7386AEAC" w14:textId="77777777" w:rsidR="00D05930" w:rsidRPr="00D05930" w:rsidRDefault="00D05930" w:rsidP="0066677E">
      <w:pPr>
        <w:pStyle w:val="Akapitzlist"/>
        <w:rPr>
          <w:shd w:val="clear" w:color="auto" w:fill="FFFFFF"/>
        </w:rPr>
      </w:pPr>
    </w:p>
    <w:p w14:paraId="220F0AAE" w14:textId="36196B16" w:rsidR="00CA3809" w:rsidRPr="00CA3809" w:rsidRDefault="00CA3809" w:rsidP="004F0320">
      <w:pPr>
        <w:rPr>
          <w:u w:val="single"/>
          <w:shd w:val="clear" w:color="auto" w:fill="FFFFFF"/>
        </w:rPr>
      </w:pPr>
      <w:r w:rsidRPr="00CA3809">
        <w:rPr>
          <w:u w:val="single"/>
          <w:shd w:val="clear" w:color="auto" w:fill="FFFFFF"/>
        </w:rPr>
        <w:t>Schemat interpretacji</w:t>
      </w:r>
    </w:p>
    <w:p w14:paraId="103443F8" w14:textId="7F1D4C8F" w:rsidR="00C83512" w:rsidRPr="00CA3809" w:rsidRDefault="00C83512" w:rsidP="004F0320">
      <w:pPr>
        <w:rPr>
          <w:shd w:val="clear" w:color="auto" w:fill="FFFFFF"/>
        </w:rPr>
      </w:pPr>
      <w:r w:rsidRPr="00CA3809">
        <w:rPr>
          <w:shd w:val="clear" w:color="auto" w:fill="FFFFFF"/>
        </w:rPr>
        <w:t>1)</w:t>
      </w:r>
      <w:r w:rsidRPr="00CA3809">
        <w:rPr>
          <w:shd w:val="clear" w:color="auto" w:fill="FFFFFF"/>
        </w:rPr>
        <w:tab/>
      </w:r>
      <w:r w:rsidR="004F0320" w:rsidRPr="00CA3809">
        <w:rPr>
          <w:shd w:val="clear" w:color="auto" w:fill="FFFFFF"/>
        </w:rPr>
        <w:t xml:space="preserve">Kontekst źródłowy. </w:t>
      </w:r>
      <w:r w:rsidRPr="00CA3809">
        <w:rPr>
          <w:shd w:val="clear" w:color="auto" w:fill="FFFFFF"/>
        </w:rPr>
        <w:t xml:space="preserve">Określenie miejsca tekstu w dyskusji prawników rzymskich (miejsce w tekście źródłowym oraz informacja podana w </w:t>
      </w:r>
      <w:r w:rsidRPr="00CA3809">
        <w:rPr>
          <w:i/>
          <w:iCs/>
          <w:shd w:val="clear" w:color="auto" w:fill="FFFFFF"/>
        </w:rPr>
        <w:t xml:space="preserve">inscriptio </w:t>
      </w:r>
      <w:r w:rsidRPr="00CA3809">
        <w:rPr>
          <w:shd w:val="clear" w:color="auto" w:fill="FFFFFF"/>
        </w:rPr>
        <w:t>plus informacje o jurystach – niekiedy informacje w tekście).</w:t>
      </w:r>
    </w:p>
    <w:p w14:paraId="4020485A" w14:textId="77777777" w:rsidR="00C83512" w:rsidRPr="00CA3809" w:rsidRDefault="00C83512" w:rsidP="004F0320">
      <w:pPr>
        <w:rPr>
          <w:shd w:val="clear" w:color="auto" w:fill="FFFFFF"/>
        </w:rPr>
      </w:pPr>
      <w:r w:rsidRPr="00CA3809">
        <w:rPr>
          <w:shd w:val="clear" w:color="auto" w:fill="FFFFFF"/>
        </w:rPr>
        <w:t>2)</w:t>
      </w:r>
      <w:r w:rsidRPr="00CA3809">
        <w:rPr>
          <w:shd w:val="clear" w:color="auto" w:fill="FFFFFF"/>
        </w:rPr>
        <w:tab/>
        <w:t>Rekonstrukcja omawianego w tekście stanu faktycznego (rzeczywisty lub hipotetyczny stan faktyczny).</w:t>
      </w:r>
    </w:p>
    <w:p w14:paraId="31847492" w14:textId="77777777" w:rsidR="00C83512" w:rsidRPr="00CA3809" w:rsidRDefault="00C83512" w:rsidP="004F0320">
      <w:pPr>
        <w:rPr>
          <w:shd w:val="clear" w:color="auto" w:fill="FFFFFF"/>
        </w:rPr>
      </w:pPr>
      <w:r w:rsidRPr="00CA3809">
        <w:rPr>
          <w:shd w:val="clear" w:color="auto" w:fill="FFFFFF"/>
        </w:rPr>
        <w:t>3)</w:t>
      </w:r>
      <w:r w:rsidRPr="00CA3809">
        <w:rPr>
          <w:shd w:val="clear" w:color="auto" w:fill="FFFFFF"/>
        </w:rPr>
        <w:tab/>
        <w:t>Wskazanie problemu prawnego będącego przedmiotem oceny (kwestia niejasna, dyskusyjna).</w:t>
      </w:r>
    </w:p>
    <w:p w14:paraId="4178D0A4" w14:textId="77777777" w:rsidR="00C83512" w:rsidRPr="00CA3809" w:rsidRDefault="00C83512" w:rsidP="004F0320">
      <w:pPr>
        <w:rPr>
          <w:shd w:val="clear" w:color="auto" w:fill="FFFFFF"/>
        </w:rPr>
      </w:pPr>
      <w:r w:rsidRPr="00CA3809">
        <w:rPr>
          <w:shd w:val="clear" w:color="auto" w:fill="FFFFFF"/>
        </w:rPr>
        <w:t>4)</w:t>
      </w:r>
      <w:r w:rsidRPr="00CA3809">
        <w:rPr>
          <w:shd w:val="clear" w:color="auto" w:fill="FFFFFF"/>
        </w:rPr>
        <w:tab/>
        <w:t>Nazwanie zasad rozstrzygnięcia (</w:t>
      </w:r>
      <w:r w:rsidRPr="00CA3809">
        <w:rPr>
          <w:i/>
          <w:iCs/>
          <w:shd w:val="clear" w:color="auto" w:fill="FFFFFF"/>
        </w:rPr>
        <w:t>rationes decidendi</w:t>
      </w:r>
      <w:r w:rsidRPr="00CA3809">
        <w:rPr>
          <w:shd w:val="clear" w:color="auto" w:fill="FFFFFF"/>
        </w:rPr>
        <w:t>) przyjętych przez jurystów oraz ich ocena plus znaczenie oraz wykorzystanie w tradycji romanistycznej.</w:t>
      </w:r>
    </w:p>
    <w:p w14:paraId="7B8C8C4C" w14:textId="77777777" w:rsidR="00C83512" w:rsidRPr="00CA3809" w:rsidRDefault="00C83512" w:rsidP="00C83512">
      <w:pPr>
        <w:jc w:val="both"/>
        <w:rPr>
          <w:b/>
          <w:bCs/>
          <w:shd w:val="clear" w:color="auto" w:fill="FFFFFF"/>
        </w:rPr>
      </w:pPr>
    </w:p>
    <w:p w14:paraId="694F47E3" w14:textId="5CC12CD3" w:rsidR="00C83512" w:rsidRPr="00CA3809" w:rsidRDefault="00862D18" w:rsidP="00C83512">
      <w:pPr>
        <w:jc w:val="both"/>
        <w:rPr>
          <w:shd w:val="clear" w:color="auto" w:fill="FFFFFF"/>
        </w:rPr>
      </w:pPr>
      <w:r w:rsidRPr="00CA3809">
        <w:rPr>
          <w:shd w:val="clear" w:color="auto" w:fill="FFFFFF"/>
        </w:rPr>
        <w:t>Ad. 1 Kontekst źródłowy -</w:t>
      </w:r>
      <w:r w:rsidR="00C83512" w:rsidRPr="00CA3809">
        <w:rPr>
          <w:shd w:val="clear" w:color="auto" w:fill="FFFFFF"/>
        </w:rPr>
        <w:t xml:space="preserve"> polega na podaniu podstawowych informacji o Digestach justyniańskich (skrót D. od </w:t>
      </w:r>
      <w:r w:rsidR="00C83512" w:rsidRPr="00CA3809">
        <w:rPr>
          <w:i/>
          <w:shd w:val="clear" w:color="auto" w:fill="FFFFFF"/>
        </w:rPr>
        <w:t>Digesta Iustiniani</w:t>
      </w:r>
      <w:r w:rsidR="00C83512" w:rsidRPr="00CA3809">
        <w:rPr>
          <w:iCs/>
          <w:shd w:val="clear" w:color="auto" w:fill="FFFFFF"/>
        </w:rPr>
        <w:t>)</w:t>
      </w:r>
      <w:r w:rsidR="00C83512" w:rsidRPr="00CA3809">
        <w:rPr>
          <w:shd w:val="clear" w:color="auto" w:fill="FFFFFF"/>
        </w:rPr>
        <w:t xml:space="preserve"> z 533 r. w tym także w kontekście znaczenia tego dzieła w historii prawa. Należy wskazać dane dotyczące jurysty, który widnieje jako autor cytowanego fragmentu. Jeżeli w tekście przywoływane są opinie innych jurystów, należy przedstawić podstawowe informacje dotyczące ich życia i działalności prawniczej. Ponadto należy wyprowadzić wnioski wynikające z miejsca zamieszczenia tekstu w Digestach justyniańskich (każdy akt prawny ma swoją systematykę; Digesta justyniańskie dzielą się na księgi, te z kolei na tytuły, fragmenty i paragrafy). Podać należy informacje dotyczące oryginalnego źródła, z którego fragment został zaczerpnięty (Digesta justyniańskie zawierają fragmenty dzieł prawników rzymskich powstałych w okresie od I w. p.n.e. do III w. n.e.; w tym przypadku chodzi o </w:t>
      </w:r>
      <w:r w:rsidR="00C83512" w:rsidRPr="00CA3809">
        <w:rPr>
          <w:i/>
          <w:iCs/>
          <w:shd w:val="clear" w:color="auto" w:fill="FFFFFF"/>
        </w:rPr>
        <w:t>Digesta</w:t>
      </w:r>
      <w:r w:rsidR="00C83512" w:rsidRPr="00CA3809">
        <w:rPr>
          <w:shd w:val="clear" w:color="auto" w:fill="FFFFFF"/>
        </w:rPr>
        <w:t xml:space="preserve"> autorstwa jurysty Celsusa, żyjącego na przełomie I II w. n.e.).; Po podaniu tych elementów, dokonujemy analizy treści danego fragmentu.</w:t>
      </w:r>
    </w:p>
    <w:p w14:paraId="58D86E20" w14:textId="220CDD32" w:rsidR="00862D18" w:rsidRPr="00CA3809" w:rsidRDefault="00862D18" w:rsidP="00862D18">
      <w:pPr>
        <w:jc w:val="both"/>
        <w:rPr>
          <w:shd w:val="clear" w:color="auto" w:fill="FFFFFF"/>
        </w:rPr>
      </w:pPr>
      <w:r w:rsidRPr="00CA3809">
        <w:rPr>
          <w:shd w:val="clear" w:color="auto" w:fill="FFFFFF"/>
        </w:rPr>
        <w:t xml:space="preserve">Interesują nas warunki w jakich tekst powstał, </w:t>
      </w:r>
      <w:proofErr w:type="gramStart"/>
      <w:r w:rsidRPr="00CA3809">
        <w:rPr>
          <w:shd w:val="clear" w:color="auto" w:fill="FFFFFF"/>
        </w:rPr>
        <w:t>tj.</w:t>
      </w:r>
      <w:proofErr w:type="gramEnd"/>
      <w:r w:rsidR="00FB0B5A">
        <w:rPr>
          <w:shd w:val="clear" w:color="auto" w:fill="FFFFFF"/>
        </w:rPr>
        <w:t xml:space="preserve"> </w:t>
      </w:r>
      <w:r w:rsidRPr="00CA3809">
        <w:rPr>
          <w:shd w:val="clear" w:color="auto" w:fill="FFFFFF"/>
        </w:rPr>
        <w:t>kiedy; w jakich warunkach społecznych, ekonomicznych, kulturowych, wpływ czynników zewnętrznych na jurystów, np. wpływ nauki greckiej: retoryki, gramatyki, filozofii.</w:t>
      </w:r>
    </w:p>
    <w:p w14:paraId="15F31383" w14:textId="77777777" w:rsidR="00862D18" w:rsidRPr="00CA3809" w:rsidRDefault="00862D18" w:rsidP="00862D18">
      <w:pPr>
        <w:jc w:val="both"/>
        <w:rPr>
          <w:shd w:val="clear" w:color="auto" w:fill="FFFFFF"/>
        </w:rPr>
      </w:pPr>
    </w:p>
    <w:p w14:paraId="0205B625" w14:textId="59623E39" w:rsidR="00862D18" w:rsidRPr="00CA3809" w:rsidRDefault="00862D18" w:rsidP="00862D18">
      <w:pPr>
        <w:jc w:val="both"/>
        <w:rPr>
          <w:shd w:val="clear" w:color="auto" w:fill="FFFFFF"/>
        </w:rPr>
      </w:pPr>
      <w:r w:rsidRPr="00CA3809">
        <w:rPr>
          <w:shd w:val="clear" w:color="auto" w:fill="FFFFFF"/>
        </w:rPr>
        <w:t xml:space="preserve">Wskazówką są informacje o jurystach, kiedy </w:t>
      </w:r>
      <w:proofErr w:type="gramStart"/>
      <w:r w:rsidR="00FB0B5A" w:rsidRPr="00CA3809">
        <w:rPr>
          <w:shd w:val="clear" w:color="auto" w:fill="FFFFFF"/>
        </w:rPr>
        <w:t>żyli</w:t>
      </w:r>
      <w:r w:rsidR="00FB0B5A">
        <w:rPr>
          <w:shd w:val="clear" w:color="auto" w:fill="FFFFFF"/>
        </w:rPr>
        <w:t>,</w:t>
      </w:r>
      <w:proofErr w:type="gramEnd"/>
      <w:r w:rsidRPr="00CA3809">
        <w:rPr>
          <w:shd w:val="clear" w:color="auto" w:fill="FFFFFF"/>
        </w:rPr>
        <w:t xml:space="preserve"> czy należeli do „szkoły” Sabinianów czy Prokulianów, czy to jest wypowiedź jurysty odnosząca się do tekstu ustawy, uchwały senatu, edyktu pretorskiego? – pytanie o prawotwórczy charakter opinii i jej relację do źródła prawa; czy jurysta wyposażony był w </w:t>
      </w:r>
      <w:r w:rsidRPr="00CA3809">
        <w:rPr>
          <w:i/>
          <w:iCs/>
          <w:shd w:val="clear" w:color="auto" w:fill="FFFFFF"/>
        </w:rPr>
        <w:t>ius publicae respondendi</w:t>
      </w:r>
      <w:r w:rsidRPr="00CA3809">
        <w:rPr>
          <w:shd w:val="clear" w:color="auto" w:fill="FFFFFF"/>
        </w:rPr>
        <w:t>. Jeśli w tekście przywołane są opinie innych jurystów, czy są odmienne, czy jurysta „przystępuje” do opinii starszego kolegi? Jeśli są odmienne, to dlaczego, czy możemy ten odmienny pogląd uznać za ciekawy/przekonujący?</w:t>
      </w:r>
    </w:p>
    <w:p w14:paraId="7EE79473" w14:textId="77777777" w:rsidR="00862D18" w:rsidRPr="00CA3809" w:rsidRDefault="00862D18" w:rsidP="00C83512">
      <w:pPr>
        <w:jc w:val="both"/>
        <w:rPr>
          <w:shd w:val="clear" w:color="auto" w:fill="FFFFFF"/>
        </w:rPr>
      </w:pPr>
    </w:p>
    <w:p w14:paraId="596888E2" w14:textId="56E2D780" w:rsidR="00227EAB" w:rsidRPr="00CA3809" w:rsidRDefault="00227EAB" w:rsidP="00227EAB">
      <w:pPr>
        <w:autoSpaceDE w:val="0"/>
        <w:autoSpaceDN w:val="0"/>
        <w:adjustRightInd w:val="0"/>
        <w:jc w:val="both"/>
      </w:pPr>
      <w:r w:rsidRPr="00CA3809">
        <w:t>Ad. 2 Opinię prawną sporządzamy w stosunku do ustalonego stanu faktycznego. Ustaleń stanu faktycznego dokonuje się w wyniku analizy dostępnego materiału dowodowego.</w:t>
      </w:r>
    </w:p>
    <w:p w14:paraId="57721CF8" w14:textId="77777777" w:rsidR="00227EAB" w:rsidRPr="00CA3809" w:rsidRDefault="00227EAB" w:rsidP="00227EAB">
      <w:pPr>
        <w:autoSpaceDE w:val="0"/>
        <w:autoSpaceDN w:val="0"/>
        <w:adjustRightInd w:val="0"/>
        <w:jc w:val="both"/>
      </w:pPr>
    </w:p>
    <w:p w14:paraId="1A58233D" w14:textId="23C8534E" w:rsidR="00227EAB" w:rsidRPr="00CA3809" w:rsidRDefault="00227EAB" w:rsidP="00227EAB">
      <w:pPr>
        <w:autoSpaceDE w:val="0"/>
        <w:autoSpaceDN w:val="0"/>
        <w:adjustRightInd w:val="0"/>
        <w:jc w:val="both"/>
      </w:pPr>
      <w:r w:rsidRPr="00CA3809">
        <w:t>Chodzi o kwestię faktów (</w:t>
      </w:r>
      <w:r w:rsidRPr="00CA3809">
        <w:rPr>
          <w:i/>
          <w:iCs/>
        </w:rPr>
        <w:t>quaestio facti</w:t>
      </w:r>
      <w:r w:rsidRPr="00CA3809">
        <w:t xml:space="preserve">): co się wydarzyło, np. </w:t>
      </w:r>
      <w:r w:rsidRPr="00CA3809">
        <w:rPr>
          <w:i/>
          <w:iCs/>
        </w:rPr>
        <w:t>niewolnik wszedł na plac ćwiczeń i został ugodzony oszczepem</w:t>
      </w:r>
      <w:r w:rsidRPr="00CA3809">
        <w:t xml:space="preserve">. Albo: </w:t>
      </w:r>
      <w:r w:rsidRPr="00CA3809">
        <w:rPr>
          <w:i/>
          <w:iCs/>
        </w:rPr>
        <w:t>pewien Rzymianin przekazał buty do naprawy szewcowi za wynagrodzeniem. Buty zostały skradzione z warsztatu szewca.</w:t>
      </w:r>
    </w:p>
    <w:p w14:paraId="015D64C8" w14:textId="77777777" w:rsidR="00227EAB" w:rsidRPr="00CA3809" w:rsidRDefault="00227EAB" w:rsidP="00227EAB">
      <w:pPr>
        <w:autoSpaceDE w:val="0"/>
        <w:autoSpaceDN w:val="0"/>
        <w:adjustRightInd w:val="0"/>
        <w:jc w:val="both"/>
      </w:pPr>
    </w:p>
    <w:p w14:paraId="72C00D50" w14:textId="5A67BA15" w:rsidR="00227EAB" w:rsidRPr="00CA3809" w:rsidRDefault="00227EAB" w:rsidP="00227EAB">
      <w:pPr>
        <w:autoSpaceDE w:val="0"/>
        <w:autoSpaceDN w:val="0"/>
        <w:adjustRightInd w:val="0"/>
        <w:jc w:val="both"/>
      </w:pPr>
      <w:r w:rsidRPr="00CA3809">
        <w:t>Można spróbować, jeśli będzie to pomocne, zrekonstruować szerszy stan faktyczny.</w:t>
      </w:r>
    </w:p>
    <w:p w14:paraId="585AAB9E" w14:textId="77777777" w:rsidR="00227EAB" w:rsidRPr="00CA3809" w:rsidRDefault="00227EAB" w:rsidP="00227EAB">
      <w:pPr>
        <w:autoSpaceDE w:val="0"/>
        <w:autoSpaceDN w:val="0"/>
        <w:adjustRightInd w:val="0"/>
        <w:jc w:val="both"/>
      </w:pPr>
    </w:p>
    <w:p w14:paraId="1283C14A" w14:textId="1E4151CC" w:rsidR="00227EAB" w:rsidRDefault="00227EAB" w:rsidP="00227EAB">
      <w:pPr>
        <w:autoSpaceDE w:val="0"/>
        <w:autoSpaceDN w:val="0"/>
        <w:adjustRightInd w:val="0"/>
        <w:jc w:val="both"/>
      </w:pPr>
      <w:r w:rsidRPr="00CA3809">
        <w:t xml:space="preserve">Błędne w tej części jest wyjście poza </w:t>
      </w:r>
      <w:r w:rsidRPr="00CA3809">
        <w:rPr>
          <w:i/>
          <w:iCs/>
        </w:rPr>
        <w:t>quaestio facti</w:t>
      </w:r>
      <w:r w:rsidRPr="00CA3809">
        <w:t>. Można jedynie dodać, że nie wiemy, czy wydarzyło się to lub tamto; w tej części unikamy ocen prawnych.</w:t>
      </w:r>
    </w:p>
    <w:p w14:paraId="4AEBCB16" w14:textId="52DAEBE0" w:rsidR="001549A6" w:rsidRDefault="001549A6" w:rsidP="00227EAB">
      <w:pPr>
        <w:autoSpaceDE w:val="0"/>
        <w:autoSpaceDN w:val="0"/>
        <w:adjustRightInd w:val="0"/>
        <w:jc w:val="both"/>
      </w:pPr>
    </w:p>
    <w:p w14:paraId="3397C4E5" w14:textId="5FE3A967" w:rsidR="001549A6" w:rsidRPr="00CA3809" w:rsidRDefault="001549A6" w:rsidP="00227EAB">
      <w:pPr>
        <w:autoSpaceDE w:val="0"/>
        <w:autoSpaceDN w:val="0"/>
        <w:adjustRightInd w:val="0"/>
        <w:jc w:val="both"/>
      </w:pPr>
      <w:r>
        <w:t>Podajemy fakty istotne dla rozstrzygnięcia sprawy. Pożądane jest wskazanie na fakty, które nie sa jeszcze ustalone, a mogą mieć znaczenie dla rozstrzygnięcia sprawy.</w:t>
      </w:r>
    </w:p>
    <w:p w14:paraId="45A2CE17" w14:textId="2976AD22" w:rsidR="00C83512" w:rsidRPr="00CA3809" w:rsidRDefault="00C83512" w:rsidP="00227EAB">
      <w:pPr>
        <w:autoSpaceDE w:val="0"/>
        <w:autoSpaceDN w:val="0"/>
        <w:adjustRightInd w:val="0"/>
        <w:jc w:val="both"/>
      </w:pPr>
    </w:p>
    <w:p w14:paraId="43DB25B4" w14:textId="5EABB581" w:rsidR="00227EAB" w:rsidRPr="00CA3809" w:rsidRDefault="00227EAB" w:rsidP="00227EAB">
      <w:pPr>
        <w:autoSpaceDE w:val="0"/>
        <w:autoSpaceDN w:val="0"/>
        <w:adjustRightInd w:val="0"/>
        <w:jc w:val="both"/>
      </w:pPr>
      <w:r w:rsidRPr="00CA3809">
        <w:t>Ad. 3 W tej części odnosimy się do kwestii prawnych.</w:t>
      </w:r>
    </w:p>
    <w:p w14:paraId="7C5F08E0" w14:textId="77777777" w:rsidR="00227EAB" w:rsidRPr="00CA3809" w:rsidRDefault="00227EAB" w:rsidP="00227EAB">
      <w:pPr>
        <w:autoSpaceDE w:val="0"/>
        <w:autoSpaceDN w:val="0"/>
        <w:adjustRightInd w:val="0"/>
        <w:jc w:val="both"/>
      </w:pPr>
    </w:p>
    <w:p w14:paraId="49423192" w14:textId="64E4729B" w:rsidR="00227EAB" w:rsidRPr="00CA3809" w:rsidRDefault="00227EAB" w:rsidP="00227EAB">
      <w:pPr>
        <w:autoSpaceDE w:val="0"/>
        <w:autoSpaceDN w:val="0"/>
        <w:adjustRightInd w:val="0"/>
        <w:jc w:val="both"/>
      </w:pPr>
      <w:r w:rsidRPr="00CA3809">
        <w:t>Można opisać wskazane instytucje prawne, których kazus dotyczy, zrelacjonować poglądy jurystów (także spoza kazusu), by rzucić nieco więcej światła na omawianą problematykę.</w:t>
      </w:r>
    </w:p>
    <w:p w14:paraId="2B0DA09E" w14:textId="77777777" w:rsidR="00227EAB" w:rsidRPr="00CA3809" w:rsidRDefault="00227EAB" w:rsidP="00227EAB">
      <w:pPr>
        <w:autoSpaceDE w:val="0"/>
        <w:autoSpaceDN w:val="0"/>
        <w:adjustRightInd w:val="0"/>
        <w:jc w:val="both"/>
      </w:pPr>
    </w:p>
    <w:p w14:paraId="0B749D50" w14:textId="04DC9377" w:rsidR="00227EAB" w:rsidRPr="00CA3809" w:rsidRDefault="00227EAB" w:rsidP="00227EAB">
      <w:pPr>
        <w:autoSpaceDE w:val="0"/>
        <w:autoSpaceDN w:val="0"/>
        <w:adjustRightInd w:val="0"/>
        <w:jc w:val="both"/>
      </w:pPr>
      <w:r w:rsidRPr="00CA3809">
        <w:t>Następnie opisujemy sposób narracji i rozumowania prawnika oraz podajemy rozstrzygnięcie kwestii spornej, które znajduje się w tekście.</w:t>
      </w:r>
    </w:p>
    <w:p w14:paraId="1D11DF26" w14:textId="77777777" w:rsidR="00227EAB" w:rsidRPr="00CA3809" w:rsidRDefault="00227EAB" w:rsidP="00227EAB">
      <w:pPr>
        <w:autoSpaceDE w:val="0"/>
        <w:autoSpaceDN w:val="0"/>
        <w:adjustRightInd w:val="0"/>
        <w:jc w:val="both"/>
      </w:pPr>
    </w:p>
    <w:p w14:paraId="13C3AF6D" w14:textId="77777777" w:rsidR="00227EAB" w:rsidRPr="00CA3809" w:rsidRDefault="00227EAB" w:rsidP="00227EAB">
      <w:pPr>
        <w:autoSpaceDE w:val="0"/>
        <w:autoSpaceDN w:val="0"/>
        <w:adjustRightInd w:val="0"/>
        <w:jc w:val="both"/>
      </w:pPr>
      <w:r w:rsidRPr="00CA3809">
        <w:t>Jeśli mamy kilka opinii, dobrze jest zatrzymać się nad każdą z nich i szukać argumentów na rzecz danego stanowiska.</w:t>
      </w:r>
    </w:p>
    <w:p w14:paraId="48DCB7EF" w14:textId="51AA8102" w:rsidR="00227EAB" w:rsidRPr="00CA3809" w:rsidRDefault="00227EAB" w:rsidP="00227EAB">
      <w:pPr>
        <w:autoSpaceDE w:val="0"/>
        <w:autoSpaceDN w:val="0"/>
        <w:adjustRightInd w:val="0"/>
        <w:jc w:val="both"/>
        <w:rPr>
          <w:b/>
          <w:bCs/>
        </w:rPr>
      </w:pPr>
    </w:p>
    <w:p w14:paraId="40C5D4F5" w14:textId="77777777" w:rsidR="00227EAB" w:rsidRPr="00CA3809" w:rsidRDefault="00227EAB" w:rsidP="00227EAB">
      <w:pPr>
        <w:autoSpaceDE w:val="0"/>
        <w:autoSpaceDN w:val="0"/>
        <w:adjustRightInd w:val="0"/>
        <w:jc w:val="both"/>
      </w:pPr>
      <w:r w:rsidRPr="00CA3809">
        <w:t xml:space="preserve">Ad. 4 </w:t>
      </w:r>
      <w:r w:rsidRPr="00CA3809">
        <w:rPr>
          <w:i/>
          <w:iCs/>
        </w:rPr>
        <w:t>Ratio decidendi</w:t>
      </w:r>
      <w:r w:rsidRPr="00CA3809">
        <w:t>, czyli wskazanie na motywy rozstrzygnięcia, rozumiane jako odwołanie się do zasad prawnych.</w:t>
      </w:r>
    </w:p>
    <w:p w14:paraId="3D03F012" w14:textId="650BA934" w:rsidR="00227EAB" w:rsidRPr="00CA3809" w:rsidRDefault="00227EAB" w:rsidP="00227EAB">
      <w:pPr>
        <w:autoSpaceDE w:val="0"/>
        <w:autoSpaceDN w:val="0"/>
        <w:adjustRightInd w:val="0"/>
        <w:jc w:val="both"/>
      </w:pPr>
      <w:r w:rsidRPr="00CA3809">
        <w:t xml:space="preserve">Uwaga! Wiele decyzji rzymskich jurystów nie zawierało motywów czy uzasadnień. </w:t>
      </w:r>
      <w:r w:rsidRPr="00CA3809">
        <w:rPr>
          <w:i/>
          <w:iCs/>
        </w:rPr>
        <w:t>Rationes</w:t>
      </w:r>
      <w:r w:rsidRPr="00CA3809">
        <w:t xml:space="preserve"> mogą stanowić: zastosowanie normy prawnej, zastosowanie reguły logicznej lub językowej, autorytet opinii dawnego (wcześniejszego) jurysty (</w:t>
      </w:r>
      <w:r w:rsidRPr="00CA3809">
        <w:rPr>
          <w:i/>
          <w:iCs/>
        </w:rPr>
        <w:t>argumenta ex auctoritate</w:t>
      </w:r>
      <w:r w:rsidRPr="00CA3809">
        <w:t>), przywołanie zgodnego poglądu wcześniej żyjących jurystów, motyw znaleziony w regule prawnej (</w:t>
      </w:r>
      <w:r w:rsidRPr="00CA3809">
        <w:rPr>
          <w:i/>
          <w:iCs/>
        </w:rPr>
        <w:t>regula iuris</w:t>
      </w:r>
      <w:r w:rsidRPr="00CA3809">
        <w:t xml:space="preserve">), konstrukcji prawnej, pojęciu prawnym, pospolitym zwyczaju językowym, woli stron lub strony czynności prawnej (np. testamentu), pogląd filozoficzny, analogia, podobny przypadek - zazwyczaj prostszy, niż rozstrzygana sprawa, </w:t>
      </w:r>
      <w:r w:rsidRPr="00CA3809">
        <w:rPr>
          <w:i/>
          <w:iCs/>
        </w:rPr>
        <w:t>deductio ad absurdum</w:t>
      </w:r>
      <w:r w:rsidRPr="00CA3809">
        <w:t xml:space="preserve"> (sprowadzenie innego możliwego rozstrzygnięcia do absurdu).</w:t>
      </w:r>
    </w:p>
    <w:p w14:paraId="5B1DBC4D" w14:textId="06E18D7A" w:rsidR="00227EAB" w:rsidRPr="00CA3809" w:rsidRDefault="00227EAB" w:rsidP="00227EAB">
      <w:pPr>
        <w:autoSpaceDE w:val="0"/>
        <w:autoSpaceDN w:val="0"/>
        <w:adjustRightInd w:val="0"/>
        <w:jc w:val="both"/>
      </w:pPr>
      <w:r w:rsidRPr="00CA3809">
        <w:t xml:space="preserve">Odniesienie się do zasad będzie tzw. „otwartą argumentacją” w odróżnieniu do argumentu z normy prawnej (np. ustawy akwiliańskiej). Dobrze jest wskazać tu na metodę kazuistyczną jurystów rzymskich oraz na znaczenie reguł prawnych i spostrzeżenie Paulusa: nie prawo </w:t>
      </w:r>
      <w:r w:rsidRPr="00CA3809">
        <w:lastRenderedPageBreak/>
        <w:t>wynika z reguły, lecz z istniejącego prawa powstaje reguła (</w:t>
      </w:r>
      <w:r w:rsidRPr="00CA3809">
        <w:rPr>
          <w:i/>
          <w:iCs/>
        </w:rPr>
        <w:t>non ex regula ius summatur, sed ex iure quod est regula fiat</w:t>
      </w:r>
      <w:r w:rsidRPr="00CA3809">
        <w:t>).</w:t>
      </w:r>
    </w:p>
    <w:p w14:paraId="6411AF36" w14:textId="77777777" w:rsidR="00227EAB" w:rsidRPr="00CA3809" w:rsidRDefault="00227EAB" w:rsidP="00227EAB">
      <w:pPr>
        <w:autoSpaceDE w:val="0"/>
        <w:autoSpaceDN w:val="0"/>
        <w:adjustRightInd w:val="0"/>
        <w:jc w:val="both"/>
      </w:pPr>
    </w:p>
    <w:p w14:paraId="2C904E88" w14:textId="4439BFD7" w:rsidR="00C83512" w:rsidRPr="00CA3809" w:rsidRDefault="00227EAB" w:rsidP="004F3B0F">
      <w:pPr>
        <w:autoSpaceDE w:val="0"/>
        <w:autoSpaceDN w:val="0"/>
        <w:adjustRightInd w:val="0"/>
        <w:jc w:val="both"/>
      </w:pPr>
      <w:r w:rsidRPr="00CA3809">
        <w:t>Oceniane jest pogłębienie zagadnienia: nie wystarczy np. wskazać na wolę testatora jako przyczynę decyzji, ale należy zapytać</w:t>
      </w:r>
      <w:r w:rsidR="002D24C5">
        <w:t>,</w:t>
      </w:r>
      <w:r w:rsidRPr="00CA3809">
        <w:t xml:space="preserve"> dlaczego ona jest ważna dla rozstrzygnięcia.</w:t>
      </w:r>
    </w:p>
    <w:p w14:paraId="062E70FB" w14:textId="77777777" w:rsidR="003B68CA" w:rsidRPr="00CA3809" w:rsidRDefault="003B68CA" w:rsidP="004F3B0F">
      <w:pPr>
        <w:autoSpaceDE w:val="0"/>
        <w:autoSpaceDN w:val="0"/>
        <w:adjustRightInd w:val="0"/>
        <w:jc w:val="both"/>
      </w:pPr>
    </w:p>
    <w:p w14:paraId="4A40CB70" w14:textId="3F69D410" w:rsidR="002D6AAA" w:rsidRPr="00CA3809" w:rsidRDefault="006D292A" w:rsidP="002D6AAA">
      <w:pPr>
        <w:jc w:val="both"/>
        <w:rPr>
          <w:b/>
          <w:bCs/>
          <w:shd w:val="clear" w:color="auto" w:fill="FFFFFF"/>
        </w:rPr>
      </w:pPr>
      <w:r w:rsidRPr="00CA3809">
        <w:rPr>
          <w:b/>
          <w:bCs/>
          <w:shd w:val="clear" w:color="auto" w:fill="FFFFFF"/>
        </w:rPr>
        <w:t xml:space="preserve">V. </w:t>
      </w:r>
      <w:r w:rsidR="002D6AAA" w:rsidRPr="00CA3809">
        <w:rPr>
          <w:b/>
          <w:bCs/>
          <w:shd w:val="clear" w:color="auto" w:fill="FFFFFF"/>
        </w:rPr>
        <w:t>Planowany przebieg zajęć:</w:t>
      </w:r>
    </w:p>
    <w:p w14:paraId="32C96EDD" w14:textId="77777777" w:rsidR="002D6AAA" w:rsidRPr="00CA3809" w:rsidRDefault="002D6AAA" w:rsidP="002D6AAA">
      <w:pPr>
        <w:jc w:val="both"/>
        <w:rPr>
          <w:shd w:val="clear" w:color="auto" w:fill="FFFFFF"/>
        </w:rPr>
      </w:pPr>
      <w:r w:rsidRPr="00CA3809">
        <w:rPr>
          <w:shd w:val="clear" w:color="auto" w:fill="FFFFFF"/>
        </w:rPr>
        <w:t>sprawdzenie obecności</w:t>
      </w:r>
    </w:p>
    <w:p w14:paraId="74AEF2B1" w14:textId="633806F2" w:rsidR="002D6AAA" w:rsidRPr="00CA3809" w:rsidRDefault="009B7D70" w:rsidP="002D6AAA">
      <w:pPr>
        <w:jc w:val="both"/>
        <w:rPr>
          <w:shd w:val="clear" w:color="auto" w:fill="FFFFFF"/>
        </w:rPr>
      </w:pPr>
      <w:r>
        <w:rPr>
          <w:shd w:val="clear" w:color="auto" w:fill="FFFFFF"/>
        </w:rPr>
        <w:t>sprawdzian online (</w:t>
      </w:r>
      <w:proofErr w:type="spellStart"/>
      <w:r>
        <w:rPr>
          <w:shd w:val="clear" w:color="auto" w:fill="FFFFFF"/>
        </w:rPr>
        <w:t>forms</w:t>
      </w:r>
      <w:proofErr w:type="spellEnd"/>
      <w:r>
        <w:rPr>
          <w:shd w:val="clear" w:color="auto" w:fill="FFFFFF"/>
        </w:rPr>
        <w:t xml:space="preserve">) z łacińskich </w:t>
      </w:r>
      <w:r w:rsidR="007A5F44" w:rsidRPr="00CA3809">
        <w:rPr>
          <w:shd w:val="clear" w:color="auto" w:fill="FFFFFF"/>
        </w:rPr>
        <w:t xml:space="preserve">pojęć oraz </w:t>
      </w:r>
      <w:r w:rsidR="00CA3809" w:rsidRPr="00CA3809">
        <w:rPr>
          <w:shd w:val="clear" w:color="auto" w:fill="FFFFFF"/>
        </w:rPr>
        <w:t>reguł prawnych</w:t>
      </w:r>
    </w:p>
    <w:p w14:paraId="1DD6E43F" w14:textId="32D40379" w:rsidR="00F66C4B" w:rsidRPr="00CA3809" w:rsidRDefault="00DB1F80" w:rsidP="002D6AAA">
      <w:pPr>
        <w:jc w:val="both"/>
        <w:rPr>
          <w:shd w:val="clear" w:color="auto" w:fill="FFFFFF"/>
        </w:rPr>
      </w:pPr>
      <w:r w:rsidRPr="00CA3809">
        <w:rPr>
          <w:shd w:val="clear" w:color="auto" w:fill="FFFFFF"/>
        </w:rPr>
        <w:t>interpretacja tekstu</w:t>
      </w:r>
      <w:r w:rsidR="0055676F">
        <w:rPr>
          <w:shd w:val="clear" w:color="auto" w:fill="FFFFFF"/>
        </w:rPr>
        <w:t>/tekstów</w:t>
      </w:r>
      <w:r w:rsidRPr="00CA3809">
        <w:rPr>
          <w:shd w:val="clear" w:color="auto" w:fill="FFFFFF"/>
        </w:rPr>
        <w:t xml:space="preserve"> źródłow</w:t>
      </w:r>
      <w:r w:rsidR="0055676F">
        <w:rPr>
          <w:shd w:val="clear" w:color="auto" w:fill="FFFFFF"/>
        </w:rPr>
        <w:t>ego/-</w:t>
      </w:r>
      <w:proofErr w:type="spellStart"/>
      <w:r w:rsidR="0055676F">
        <w:rPr>
          <w:shd w:val="clear" w:color="auto" w:fill="FFFFFF"/>
        </w:rPr>
        <w:t>wych</w:t>
      </w:r>
      <w:proofErr w:type="spellEnd"/>
      <w:r w:rsidRPr="00CA3809">
        <w:rPr>
          <w:shd w:val="clear" w:color="auto" w:fill="FFFFFF"/>
        </w:rPr>
        <w:t xml:space="preserve"> – praca wspólna moderowana przez p</w:t>
      </w:r>
      <w:r w:rsidR="00F66C4B" w:rsidRPr="00CA3809">
        <w:rPr>
          <w:shd w:val="clear" w:color="auto" w:fill="FFFFFF"/>
        </w:rPr>
        <w:t>rowadzącego</w:t>
      </w:r>
    </w:p>
    <w:p w14:paraId="78440679" w14:textId="2D18B676" w:rsidR="00F67423" w:rsidRPr="00CA3809" w:rsidRDefault="00F66C4B" w:rsidP="002D6AAA">
      <w:pPr>
        <w:jc w:val="both"/>
        <w:rPr>
          <w:shd w:val="clear" w:color="auto" w:fill="FFFFFF"/>
        </w:rPr>
      </w:pPr>
      <w:r w:rsidRPr="00CA3809">
        <w:rPr>
          <w:shd w:val="clear" w:color="auto" w:fill="FFFFFF"/>
        </w:rPr>
        <w:t>podsumowanie zaję</w:t>
      </w:r>
      <w:r w:rsidR="009B7D70">
        <w:rPr>
          <w:shd w:val="clear" w:color="auto" w:fill="FFFFFF"/>
        </w:rPr>
        <w:t>ć</w:t>
      </w:r>
    </w:p>
    <w:p w14:paraId="30935144" w14:textId="1EA16BC8" w:rsidR="00F67423" w:rsidRPr="00CA3809" w:rsidRDefault="00F67423" w:rsidP="002D6AAA">
      <w:pPr>
        <w:jc w:val="both"/>
        <w:rPr>
          <w:shd w:val="clear" w:color="auto" w:fill="FFFFFF"/>
        </w:rPr>
      </w:pPr>
    </w:p>
    <w:p w14:paraId="31B09579" w14:textId="5E63172D" w:rsidR="00F67423" w:rsidRPr="00CA3809" w:rsidRDefault="00F67423" w:rsidP="002D6AAA">
      <w:pPr>
        <w:jc w:val="both"/>
        <w:rPr>
          <w:shd w:val="clear" w:color="auto" w:fill="FFFFFF"/>
        </w:rPr>
      </w:pPr>
    </w:p>
    <w:p w14:paraId="1A7CF97C" w14:textId="477BBF3F" w:rsidR="00F67423" w:rsidRPr="00CA3809" w:rsidRDefault="00F67423" w:rsidP="002D6AAA">
      <w:pPr>
        <w:jc w:val="both"/>
        <w:rPr>
          <w:shd w:val="clear" w:color="auto" w:fill="FFFFFF"/>
        </w:rPr>
      </w:pPr>
    </w:p>
    <w:p w14:paraId="7164AC60" w14:textId="3E35CC92" w:rsidR="00F67423" w:rsidRPr="00CA3809" w:rsidRDefault="00F67423" w:rsidP="002D6AAA">
      <w:pPr>
        <w:jc w:val="both"/>
        <w:rPr>
          <w:shd w:val="clear" w:color="auto" w:fill="FFFFFF"/>
        </w:rPr>
      </w:pPr>
    </w:p>
    <w:p w14:paraId="30F5D3E2" w14:textId="61CE4C95" w:rsidR="00F67423" w:rsidRPr="00CA3809" w:rsidRDefault="00F67423" w:rsidP="002D6AAA">
      <w:pPr>
        <w:jc w:val="both"/>
        <w:rPr>
          <w:shd w:val="clear" w:color="auto" w:fill="FFFFFF"/>
        </w:rPr>
      </w:pPr>
    </w:p>
    <w:p w14:paraId="425CD4E8" w14:textId="7E60ADE1" w:rsidR="00F67423" w:rsidRPr="00CA3809" w:rsidRDefault="00F67423" w:rsidP="002D6AAA">
      <w:pPr>
        <w:jc w:val="both"/>
        <w:rPr>
          <w:shd w:val="clear" w:color="auto" w:fill="FFFFFF"/>
        </w:rPr>
      </w:pPr>
    </w:p>
    <w:p w14:paraId="5DFB9CA1" w14:textId="18B4AB20" w:rsidR="00F67423" w:rsidRPr="00CA3809" w:rsidRDefault="00F67423" w:rsidP="002D6AAA">
      <w:pPr>
        <w:jc w:val="both"/>
        <w:rPr>
          <w:shd w:val="clear" w:color="auto" w:fill="FFFFFF"/>
        </w:rPr>
      </w:pPr>
    </w:p>
    <w:p w14:paraId="6615ADE9" w14:textId="68BDA1D4" w:rsidR="00F67423" w:rsidRPr="00CA3809" w:rsidRDefault="00F67423" w:rsidP="002D6AAA">
      <w:pPr>
        <w:jc w:val="both"/>
        <w:rPr>
          <w:shd w:val="clear" w:color="auto" w:fill="FFFFFF"/>
        </w:rPr>
      </w:pPr>
    </w:p>
    <w:p w14:paraId="4DF62838" w14:textId="7771BCE3" w:rsidR="00F67423" w:rsidRPr="00CA3809" w:rsidRDefault="00F67423" w:rsidP="002D6AAA">
      <w:pPr>
        <w:jc w:val="both"/>
        <w:rPr>
          <w:shd w:val="clear" w:color="auto" w:fill="FFFFFF"/>
        </w:rPr>
      </w:pPr>
    </w:p>
    <w:p w14:paraId="61685AC8" w14:textId="7B6F907B" w:rsidR="00F67423" w:rsidRPr="00CA3809" w:rsidRDefault="00F67423" w:rsidP="002D6AAA">
      <w:pPr>
        <w:jc w:val="both"/>
        <w:rPr>
          <w:shd w:val="clear" w:color="auto" w:fill="FFFFFF"/>
        </w:rPr>
      </w:pPr>
    </w:p>
    <w:p w14:paraId="0206B91F" w14:textId="56F8863E" w:rsidR="00F67423" w:rsidRPr="00CA3809" w:rsidRDefault="00F67423" w:rsidP="002D6AAA">
      <w:pPr>
        <w:jc w:val="both"/>
        <w:rPr>
          <w:shd w:val="clear" w:color="auto" w:fill="FFFFFF"/>
        </w:rPr>
      </w:pPr>
    </w:p>
    <w:p w14:paraId="1742EA45" w14:textId="7D221934" w:rsidR="00F67423" w:rsidRPr="00CA3809" w:rsidRDefault="00F67423" w:rsidP="002D6AAA">
      <w:pPr>
        <w:jc w:val="both"/>
        <w:rPr>
          <w:shd w:val="clear" w:color="auto" w:fill="FFFFFF"/>
        </w:rPr>
      </w:pPr>
    </w:p>
    <w:p w14:paraId="202DCC50" w14:textId="1803EC9C" w:rsidR="00F67423" w:rsidRPr="00CA3809" w:rsidRDefault="00F67423" w:rsidP="002D6AAA">
      <w:pPr>
        <w:jc w:val="both"/>
        <w:rPr>
          <w:shd w:val="clear" w:color="auto" w:fill="FFFFFF"/>
        </w:rPr>
      </w:pPr>
    </w:p>
    <w:p w14:paraId="6998E473" w14:textId="2981106E" w:rsidR="00F67423" w:rsidRPr="00CA3809" w:rsidRDefault="00F67423" w:rsidP="002D6AAA">
      <w:pPr>
        <w:jc w:val="both"/>
        <w:rPr>
          <w:shd w:val="clear" w:color="auto" w:fill="FFFFFF"/>
        </w:rPr>
      </w:pPr>
    </w:p>
    <w:p w14:paraId="57602114" w14:textId="1DE1E34B" w:rsidR="00F67423" w:rsidRPr="00CA3809" w:rsidRDefault="00F67423" w:rsidP="002D6AAA">
      <w:pPr>
        <w:jc w:val="both"/>
        <w:rPr>
          <w:shd w:val="clear" w:color="auto" w:fill="FFFFFF"/>
        </w:rPr>
      </w:pPr>
    </w:p>
    <w:p w14:paraId="7DD984B7" w14:textId="1CC563D5" w:rsidR="00F67423" w:rsidRPr="00CA3809" w:rsidRDefault="00F67423" w:rsidP="002D6AAA">
      <w:pPr>
        <w:jc w:val="both"/>
        <w:rPr>
          <w:shd w:val="clear" w:color="auto" w:fill="FFFFFF"/>
        </w:rPr>
      </w:pPr>
    </w:p>
    <w:p w14:paraId="5B93A5E3" w14:textId="4A4FE88E" w:rsidR="00F67423" w:rsidRPr="00CA3809" w:rsidRDefault="00F67423" w:rsidP="002D6AAA">
      <w:pPr>
        <w:jc w:val="both"/>
        <w:rPr>
          <w:shd w:val="clear" w:color="auto" w:fill="FFFFFF"/>
        </w:rPr>
      </w:pPr>
    </w:p>
    <w:p w14:paraId="7699696C" w14:textId="766E4C44" w:rsidR="00F67423" w:rsidRPr="00CA3809" w:rsidRDefault="00F67423" w:rsidP="002D6AAA">
      <w:pPr>
        <w:jc w:val="both"/>
        <w:rPr>
          <w:shd w:val="clear" w:color="auto" w:fill="FFFFFF"/>
        </w:rPr>
      </w:pPr>
    </w:p>
    <w:p w14:paraId="06EABAD3" w14:textId="760DDC68" w:rsidR="00F67423" w:rsidRPr="00CA3809" w:rsidRDefault="00F67423" w:rsidP="002D6AAA">
      <w:pPr>
        <w:jc w:val="both"/>
        <w:rPr>
          <w:shd w:val="clear" w:color="auto" w:fill="FFFFFF"/>
        </w:rPr>
      </w:pPr>
    </w:p>
    <w:p w14:paraId="0CCD84FC" w14:textId="77777777" w:rsidR="00F67423" w:rsidRPr="00CA3809" w:rsidRDefault="00F67423" w:rsidP="002D6AAA">
      <w:pPr>
        <w:jc w:val="both"/>
      </w:pPr>
    </w:p>
    <w:p w14:paraId="05DE9405" w14:textId="77777777" w:rsidR="00614854" w:rsidRPr="00CA3809" w:rsidRDefault="00614854" w:rsidP="002D6AAA">
      <w:pPr>
        <w:jc w:val="both"/>
      </w:pPr>
    </w:p>
    <w:p w14:paraId="46E13A5D" w14:textId="77777777" w:rsidR="002400C6" w:rsidRPr="00CA3809" w:rsidRDefault="002400C6" w:rsidP="002D6AAA">
      <w:pPr>
        <w:jc w:val="both"/>
      </w:pPr>
    </w:p>
    <w:p w14:paraId="4988E49E" w14:textId="77777777" w:rsidR="00D03EDD" w:rsidRPr="00CA3809" w:rsidRDefault="00D03EDD" w:rsidP="002D6AAA">
      <w:pPr>
        <w:jc w:val="both"/>
      </w:pPr>
    </w:p>
    <w:p w14:paraId="23B74B48" w14:textId="77777777" w:rsidR="00D03EDD" w:rsidRPr="00CA3809" w:rsidRDefault="00D03EDD" w:rsidP="002D6AAA">
      <w:pPr>
        <w:jc w:val="both"/>
      </w:pPr>
    </w:p>
    <w:p w14:paraId="6768F7BE" w14:textId="47D7FAAD" w:rsidR="00447289" w:rsidRPr="00CA3809" w:rsidRDefault="00447289" w:rsidP="002D6AAA">
      <w:pPr>
        <w:ind w:left="720"/>
        <w:jc w:val="both"/>
        <w:rPr>
          <w:strike/>
        </w:rPr>
      </w:pPr>
    </w:p>
    <w:sectPr w:rsidR="00447289" w:rsidRPr="00CA3809" w:rsidSect="0011483C">
      <w:footerReference w:type="default" r:id="rId13"/>
      <w:pgSz w:w="11906" w:h="16838" w:code="9"/>
      <w:pgMar w:top="1871" w:right="1418" w:bottom="1871" w:left="1418"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623E" w14:textId="77777777" w:rsidR="001D4817" w:rsidRDefault="001D4817" w:rsidP="0002789A">
      <w:r>
        <w:separator/>
      </w:r>
    </w:p>
  </w:endnote>
  <w:endnote w:type="continuationSeparator" w:id="0">
    <w:p w14:paraId="1AFC64F2" w14:textId="77777777" w:rsidR="001D4817" w:rsidRDefault="001D4817" w:rsidP="0002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82710"/>
      <w:docPartObj>
        <w:docPartGallery w:val="Page Numbers (Bottom of Page)"/>
        <w:docPartUnique/>
      </w:docPartObj>
    </w:sdtPr>
    <w:sdtEndPr/>
    <w:sdtContent>
      <w:p w14:paraId="4266D949" w14:textId="734017A0" w:rsidR="0002789A" w:rsidRDefault="0002789A">
        <w:pPr>
          <w:pStyle w:val="Stopka"/>
          <w:jc w:val="center"/>
        </w:pPr>
        <w:r>
          <w:fldChar w:fldCharType="begin"/>
        </w:r>
        <w:r>
          <w:instrText>PAGE   \* MERGEFORMAT</w:instrText>
        </w:r>
        <w:r>
          <w:fldChar w:fldCharType="separate"/>
        </w:r>
        <w:r>
          <w:t>2</w:t>
        </w:r>
        <w:r>
          <w:fldChar w:fldCharType="end"/>
        </w:r>
      </w:p>
    </w:sdtContent>
  </w:sdt>
  <w:p w14:paraId="16E6E655" w14:textId="77777777" w:rsidR="0002789A" w:rsidRDefault="000278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F149" w14:textId="77777777" w:rsidR="001D4817" w:rsidRDefault="001D4817" w:rsidP="0002789A">
      <w:r>
        <w:separator/>
      </w:r>
    </w:p>
  </w:footnote>
  <w:footnote w:type="continuationSeparator" w:id="0">
    <w:p w14:paraId="564A2AB6" w14:textId="77777777" w:rsidR="001D4817" w:rsidRDefault="001D4817" w:rsidP="00027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401"/>
    <w:multiLevelType w:val="hybridMultilevel"/>
    <w:tmpl w:val="9C7A81B2"/>
    <w:lvl w:ilvl="0" w:tplc="E7D8F210">
      <w:start w:val="1"/>
      <w:numFmt w:val="bullet"/>
      <w:lvlText w:val="•"/>
      <w:lvlJc w:val="left"/>
      <w:pPr>
        <w:tabs>
          <w:tab w:val="num" w:pos="720"/>
        </w:tabs>
        <w:ind w:left="720" w:hanging="360"/>
      </w:pPr>
      <w:rPr>
        <w:rFonts w:ascii="Arial" w:hAnsi="Arial" w:hint="default"/>
      </w:rPr>
    </w:lvl>
    <w:lvl w:ilvl="1" w:tplc="06E4D21A" w:tentative="1">
      <w:start w:val="1"/>
      <w:numFmt w:val="bullet"/>
      <w:lvlText w:val="•"/>
      <w:lvlJc w:val="left"/>
      <w:pPr>
        <w:tabs>
          <w:tab w:val="num" w:pos="1440"/>
        </w:tabs>
        <w:ind w:left="1440" w:hanging="360"/>
      </w:pPr>
      <w:rPr>
        <w:rFonts w:ascii="Arial" w:hAnsi="Arial" w:hint="default"/>
      </w:rPr>
    </w:lvl>
    <w:lvl w:ilvl="2" w:tplc="BD68EA26" w:tentative="1">
      <w:start w:val="1"/>
      <w:numFmt w:val="bullet"/>
      <w:lvlText w:val="•"/>
      <w:lvlJc w:val="left"/>
      <w:pPr>
        <w:tabs>
          <w:tab w:val="num" w:pos="2160"/>
        </w:tabs>
        <w:ind w:left="2160" w:hanging="360"/>
      </w:pPr>
      <w:rPr>
        <w:rFonts w:ascii="Arial" w:hAnsi="Arial" w:hint="default"/>
      </w:rPr>
    </w:lvl>
    <w:lvl w:ilvl="3" w:tplc="3AF6404C" w:tentative="1">
      <w:start w:val="1"/>
      <w:numFmt w:val="bullet"/>
      <w:lvlText w:val="•"/>
      <w:lvlJc w:val="left"/>
      <w:pPr>
        <w:tabs>
          <w:tab w:val="num" w:pos="2880"/>
        </w:tabs>
        <w:ind w:left="2880" w:hanging="360"/>
      </w:pPr>
      <w:rPr>
        <w:rFonts w:ascii="Arial" w:hAnsi="Arial" w:hint="default"/>
      </w:rPr>
    </w:lvl>
    <w:lvl w:ilvl="4" w:tplc="3474C93A" w:tentative="1">
      <w:start w:val="1"/>
      <w:numFmt w:val="bullet"/>
      <w:lvlText w:val="•"/>
      <w:lvlJc w:val="left"/>
      <w:pPr>
        <w:tabs>
          <w:tab w:val="num" w:pos="3600"/>
        </w:tabs>
        <w:ind w:left="3600" w:hanging="360"/>
      </w:pPr>
      <w:rPr>
        <w:rFonts w:ascii="Arial" w:hAnsi="Arial" w:hint="default"/>
      </w:rPr>
    </w:lvl>
    <w:lvl w:ilvl="5" w:tplc="64A4795A" w:tentative="1">
      <w:start w:val="1"/>
      <w:numFmt w:val="bullet"/>
      <w:lvlText w:val="•"/>
      <w:lvlJc w:val="left"/>
      <w:pPr>
        <w:tabs>
          <w:tab w:val="num" w:pos="4320"/>
        </w:tabs>
        <w:ind w:left="4320" w:hanging="360"/>
      </w:pPr>
      <w:rPr>
        <w:rFonts w:ascii="Arial" w:hAnsi="Arial" w:hint="default"/>
      </w:rPr>
    </w:lvl>
    <w:lvl w:ilvl="6" w:tplc="D41E4212" w:tentative="1">
      <w:start w:val="1"/>
      <w:numFmt w:val="bullet"/>
      <w:lvlText w:val="•"/>
      <w:lvlJc w:val="left"/>
      <w:pPr>
        <w:tabs>
          <w:tab w:val="num" w:pos="5040"/>
        </w:tabs>
        <w:ind w:left="5040" w:hanging="360"/>
      </w:pPr>
      <w:rPr>
        <w:rFonts w:ascii="Arial" w:hAnsi="Arial" w:hint="default"/>
      </w:rPr>
    </w:lvl>
    <w:lvl w:ilvl="7" w:tplc="0F5CAD84" w:tentative="1">
      <w:start w:val="1"/>
      <w:numFmt w:val="bullet"/>
      <w:lvlText w:val="•"/>
      <w:lvlJc w:val="left"/>
      <w:pPr>
        <w:tabs>
          <w:tab w:val="num" w:pos="5760"/>
        </w:tabs>
        <w:ind w:left="5760" w:hanging="360"/>
      </w:pPr>
      <w:rPr>
        <w:rFonts w:ascii="Arial" w:hAnsi="Arial" w:hint="default"/>
      </w:rPr>
    </w:lvl>
    <w:lvl w:ilvl="8" w:tplc="28A6B4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7477A"/>
    <w:multiLevelType w:val="hybridMultilevel"/>
    <w:tmpl w:val="1354FC2C"/>
    <w:lvl w:ilvl="0" w:tplc="A56A7E6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A4818"/>
    <w:multiLevelType w:val="hybridMultilevel"/>
    <w:tmpl w:val="0D6AD94C"/>
    <w:lvl w:ilvl="0" w:tplc="B59E0F02">
      <w:start w:val="1"/>
      <w:numFmt w:val="bullet"/>
      <w:lvlText w:val="•"/>
      <w:lvlJc w:val="left"/>
      <w:pPr>
        <w:tabs>
          <w:tab w:val="num" w:pos="720"/>
        </w:tabs>
        <w:ind w:left="720" w:hanging="360"/>
      </w:pPr>
      <w:rPr>
        <w:rFonts w:ascii="Arial" w:hAnsi="Arial" w:hint="default"/>
      </w:rPr>
    </w:lvl>
    <w:lvl w:ilvl="1" w:tplc="18FE3DDE" w:tentative="1">
      <w:start w:val="1"/>
      <w:numFmt w:val="bullet"/>
      <w:lvlText w:val="•"/>
      <w:lvlJc w:val="left"/>
      <w:pPr>
        <w:tabs>
          <w:tab w:val="num" w:pos="1440"/>
        </w:tabs>
        <w:ind w:left="1440" w:hanging="360"/>
      </w:pPr>
      <w:rPr>
        <w:rFonts w:ascii="Arial" w:hAnsi="Arial" w:hint="default"/>
      </w:rPr>
    </w:lvl>
    <w:lvl w:ilvl="2" w:tplc="D220CABC" w:tentative="1">
      <w:start w:val="1"/>
      <w:numFmt w:val="bullet"/>
      <w:lvlText w:val="•"/>
      <w:lvlJc w:val="left"/>
      <w:pPr>
        <w:tabs>
          <w:tab w:val="num" w:pos="2160"/>
        </w:tabs>
        <w:ind w:left="2160" w:hanging="360"/>
      </w:pPr>
      <w:rPr>
        <w:rFonts w:ascii="Arial" w:hAnsi="Arial" w:hint="default"/>
      </w:rPr>
    </w:lvl>
    <w:lvl w:ilvl="3" w:tplc="1A847D12" w:tentative="1">
      <w:start w:val="1"/>
      <w:numFmt w:val="bullet"/>
      <w:lvlText w:val="•"/>
      <w:lvlJc w:val="left"/>
      <w:pPr>
        <w:tabs>
          <w:tab w:val="num" w:pos="2880"/>
        </w:tabs>
        <w:ind w:left="2880" w:hanging="360"/>
      </w:pPr>
      <w:rPr>
        <w:rFonts w:ascii="Arial" w:hAnsi="Arial" w:hint="default"/>
      </w:rPr>
    </w:lvl>
    <w:lvl w:ilvl="4" w:tplc="B54256DE" w:tentative="1">
      <w:start w:val="1"/>
      <w:numFmt w:val="bullet"/>
      <w:lvlText w:val="•"/>
      <w:lvlJc w:val="left"/>
      <w:pPr>
        <w:tabs>
          <w:tab w:val="num" w:pos="3600"/>
        </w:tabs>
        <w:ind w:left="3600" w:hanging="360"/>
      </w:pPr>
      <w:rPr>
        <w:rFonts w:ascii="Arial" w:hAnsi="Arial" w:hint="default"/>
      </w:rPr>
    </w:lvl>
    <w:lvl w:ilvl="5" w:tplc="084A7C28" w:tentative="1">
      <w:start w:val="1"/>
      <w:numFmt w:val="bullet"/>
      <w:lvlText w:val="•"/>
      <w:lvlJc w:val="left"/>
      <w:pPr>
        <w:tabs>
          <w:tab w:val="num" w:pos="4320"/>
        </w:tabs>
        <w:ind w:left="4320" w:hanging="360"/>
      </w:pPr>
      <w:rPr>
        <w:rFonts w:ascii="Arial" w:hAnsi="Arial" w:hint="default"/>
      </w:rPr>
    </w:lvl>
    <w:lvl w:ilvl="6" w:tplc="7C5AF4A6" w:tentative="1">
      <w:start w:val="1"/>
      <w:numFmt w:val="bullet"/>
      <w:lvlText w:val="•"/>
      <w:lvlJc w:val="left"/>
      <w:pPr>
        <w:tabs>
          <w:tab w:val="num" w:pos="5040"/>
        </w:tabs>
        <w:ind w:left="5040" w:hanging="360"/>
      </w:pPr>
      <w:rPr>
        <w:rFonts w:ascii="Arial" w:hAnsi="Arial" w:hint="default"/>
      </w:rPr>
    </w:lvl>
    <w:lvl w:ilvl="7" w:tplc="420E5E54" w:tentative="1">
      <w:start w:val="1"/>
      <w:numFmt w:val="bullet"/>
      <w:lvlText w:val="•"/>
      <w:lvlJc w:val="left"/>
      <w:pPr>
        <w:tabs>
          <w:tab w:val="num" w:pos="5760"/>
        </w:tabs>
        <w:ind w:left="5760" w:hanging="360"/>
      </w:pPr>
      <w:rPr>
        <w:rFonts w:ascii="Arial" w:hAnsi="Arial" w:hint="default"/>
      </w:rPr>
    </w:lvl>
    <w:lvl w:ilvl="8" w:tplc="56D004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A10AAD"/>
    <w:multiLevelType w:val="hybridMultilevel"/>
    <w:tmpl w:val="6E1A35DC"/>
    <w:lvl w:ilvl="0" w:tplc="A45A9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6B6CC0"/>
    <w:multiLevelType w:val="hybridMultilevel"/>
    <w:tmpl w:val="84CAA260"/>
    <w:lvl w:ilvl="0" w:tplc="7C02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0612CBE"/>
    <w:multiLevelType w:val="hybridMultilevel"/>
    <w:tmpl w:val="6240A99C"/>
    <w:lvl w:ilvl="0" w:tplc="E0106B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5D7FC4"/>
    <w:multiLevelType w:val="hybridMultilevel"/>
    <w:tmpl w:val="59D23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6E13EF"/>
    <w:multiLevelType w:val="hybridMultilevel"/>
    <w:tmpl w:val="B05A0D9E"/>
    <w:lvl w:ilvl="0" w:tplc="4E1285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6057528"/>
    <w:multiLevelType w:val="hybridMultilevel"/>
    <w:tmpl w:val="7376FF42"/>
    <w:lvl w:ilvl="0" w:tplc="340AAB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6B02F7"/>
    <w:multiLevelType w:val="hybridMultilevel"/>
    <w:tmpl w:val="F8C4213A"/>
    <w:lvl w:ilvl="0" w:tplc="0388F5C0">
      <w:start w:val="1"/>
      <w:numFmt w:val="bullet"/>
      <w:lvlText w:val="•"/>
      <w:lvlJc w:val="left"/>
      <w:pPr>
        <w:tabs>
          <w:tab w:val="num" w:pos="720"/>
        </w:tabs>
        <w:ind w:left="720" w:hanging="360"/>
      </w:pPr>
      <w:rPr>
        <w:rFonts w:ascii="Arial" w:hAnsi="Arial" w:hint="default"/>
      </w:rPr>
    </w:lvl>
    <w:lvl w:ilvl="1" w:tplc="6590CA80" w:tentative="1">
      <w:start w:val="1"/>
      <w:numFmt w:val="bullet"/>
      <w:lvlText w:val="•"/>
      <w:lvlJc w:val="left"/>
      <w:pPr>
        <w:tabs>
          <w:tab w:val="num" w:pos="1440"/>
        </w:tabs>
        <w:ind w:left="1440" w:hanging="360"/>
      </w:pPr>
      <w:rPr>
        <w:rFonts w:ascii="Arial" w:hAnsi="Arial" w:hint="default"/>
      </w:rPr>
    </w:lvl>
    <w:lvl w:ilvl="2" w:tplc="45D20C22" w:tentative="1">
      <w:start w:val="1"/>
      <w:numFmt w:val="bullet"/>
      <w:lvlText w:val="•"/>
      <w:lvlJc w:val="left"/>
      <w:pPr>
        <w:tabs>
          <w:tab w:val="num" w:pos="2160"/>
        </w:tabs>
        <w:ind w:left="2160" w:hanging="360"/>
      </w:pPr>
      <w:rPr>
        <w:rFonts w:ascii="Arial" w:hAnsi="Arial" w:hint="default"/>
      </w:rPr>
    </w:lvl>
    <w:lvl w:ilvl="3" w:tplc="EFC64310" w:tentative="1">
      <w:start w:val="1"/>
      <w:numFmt w:val="bullet"/>
      <w:lvlText w:val="•"/>
      <w:lvlJc w:val="left"/>
      <w:pPr>
        <w:tabs>
          <w:tab w:val="num" w:pos="2880"/>
        </w:tabs>
        <w:ind w:left="2880" w:hanging="360"/>
      </w:pPr>
      <w:rPr>
        <w:rFonts w:ascii="Arial" w:hAnsi="Arial" w:hint="default"/>
      </w:rPr>
    </w:lvl>
    <w:lvl w:ilvl="4" w:tplc="1C0ECF04" w:tentative="1">
      <w:start w:val="1"/>
      <w:numFmt w:val="bullet"/>
      <w:lvlText w:val="•"/>
      <w:lvlJc w:val="left"/>
      <w:pPr>
        <w:tabs>
          <w:tab w:val="num" w:pos="3600"/>
        </w:tabs>
        <w:ind w:left="3600" w:hanging="360"/>
      </w:pPr>
      <w:rPr>
        <w:rFonts w:ascii="Arial" w:hAnsi="Arial" w:hint="default"/>
      </w:rPr>
    </w:lvl>
    <w:lvl w:ilvl="5" w:tplc="59AEDF60" w:tentative="1">
      <w:start w:val="1"/>
      <w:numFmt w:val="bullet"/>
      <w:lvlText w:val="•"/>
      <w:lvlJc w:val="left"/>
      <w:pPr>
        <w:tabs>
          <w:tab w:val="num" w:pos="4320"/>
        </w:tabs>
        <w:ind w:left="4320" w:hanging="360"/>
      </w:pPr>
      <w:rPr>
        <w:rFonts w:ascii="Arial" w:hAnsi="Arial" w:hint="default"/>
      </w:rPr>
    </w:lvl>
    <w:lvl w:ilvl="6" w:tplc="F050D65C" w:tentative="1">
      <w:start w:val="1"/>
      <w:numFmt w:val="bullet"/>
      <w:lvlText w:val="•"/>
      <w:lvlJc w:val="left"/>
      <w:pPr>
        <w:tabs>
          <w:tab w:val="num" w:pos="5040"/>
        </w:tabs>
        <w:ind w:left="5040" w:hanging="360"/>
      </w:pPr>
      <w:rPr>
        <w:rFonts w:ascii="Arial" w:hAnsi="Arial" w:hint="default"/>
      </w:rPr>
    </w:lvl>
    <w:lvl w:ilvl="7" w:tplc="02BEA30C" w:tentative="1">
      <w:start w:val="1"/>
      <w:numFmt w:val="bullet"/>
      <w:lvlText w:val="•"/>
      <w:lvlJc w:val="left"/>
      <w:pPr>
        <w:tabs>
          <w:tab w:val="num" w:pos="5760"/>
        </w:tabs>
        <w:ind w:left="5760" w:hanging="360"/>
      </w:pPr>
      <w:rPr>
        <w:rFonts w:ascii="Arial" w:hAnsi="Arial" w:hint="default"/>
      </w:rPr>
    </w:lvl>
    <w:lvl w:ilvl="8" w:tplc="85882B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C572DC"/>
    <w:multiLevelType w:val="hybridMultilevel"/>
    <w:tmpl w:val="B71662B0"/>
    <w:lvl w:ilvl="0" w:tplc="C2BAF9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3366A14"/>
    <w:multiLevelType w:val="hybridMultilevel"/>
    <w:tmpl w:val="B04A7EE8"/>
    <w:lvl w:ilvl="0" w:tplc="FCA4EA06">
      <w:start w:val="1"/>
      <w:numFmt w:val="bullet"/>
      <w:lvlText w:val="•"/>
      <w:lvlJc w:val="left"/>
      <w:pPr>
        <w:tabs>
          <w:tab w:val="num" w:pos="720"/>
        </w:tabs>
        <w:ind w:left="720" w:hanging="360"/>
      </w:pPr>
      <w:rPr>
        <w:rFonts w:ascii="Arial" w:hAnsi="Arial" w:hint="default"/>
      </w:rPr>
    </w:lvl>
    <w:lvl w:ilvl="1" w:tplc="8B82967C" w:tentative="1">
      <w:start w:val="1"/>
      <w:numFmt w:val="bullet"/>
      <w:lvlText w:val="•"/>
      <w:lvlJc w:val="left"/>
      <w:pPr>
        <w:tabs>
          <w:tab w:val="num" w:pos="1440"/>
        </w:tabs>
        <w:ind w:left="1440" w:hanging="360"/>
      </w:pPr>
      <w:rPr>
        <w:rFonts w:ascii="Arial" w:hAnsi="Arial" w:hint="default"/>
      </w:rPr>
    </w:lvl>
    <w:lvl w:ilvl="2" w:tplc="7CE4D344" w:tentative="1">
      <w:start w:val="1"/>
      <w:numFmt w:val="bullet"/>
      <w:lvlText w:val="•"/>
      <w:lvlJc w:val="left"/>
      <w:pPr>
        <w:tabs>
          <w:tab w:val="num" w:pos="2160"/>
        </w:tabs>
        <w:ind w:left="2160" w:hanging="360"/>
      </w:pPr>
      <w:rPr>
        <w:rFonts w:ascii="Arial" w:hAnsi="Arial" w:hint="default"/>
      </w:rPr>
    </w:lvl>
    <w:lvl w:ilvl="3" w:tplc="8DD21AD2" w:tentative="1">
      <w:start w:val="1"/>
      <w:numFmt w:val="bullet"/>
      <w:lvlText w:val="•"/>
      <w:lvlJc w:val="left"/>
      <w:pPr>
        <w:tabs>
          <w:tab w:val="num" w:pos="2880"/>
        </w:tabs>
        <w:ind w:left="2880" w:hanging="360"/>
      </w:pPr>
      <w:rPr>
        <w:rFonts w:ascii="Arial" w:hAnsi="Arial" w:hint="default"/>
      </w:rPr>
    </w:lvl>
    <w:lvl w:ilvl="4" w:tplc="53EAA5D8" w:tentative="1">
      <w:start w:val="1"/>
      <w:numFmt w:val="bullet"/>
      <w:lvlText w:val="•"/>
      <w:lvlJc w:val="left"/>
      <w:pPr>
        <w:tabs>
          <w:tab w:val="num" w:pos="3600"/>
        </w:tabs>
        <w:ind w:left="3600" w:hanging="360"/>
      </w:pPr>
      <w:rPr>
        <w:rFonts w:ascii="Arial" w:hAnsi="Arial" w:hint="default"/>
      </w:rPr>
    </w:lvl>
    <w:lvl w:ilvl="5" w:tplc="FC1456AE" w:tentative="1">
      <w:start w:val="1"/>
      <w:numFmt w:val="bullet"/>
      <w:lvlText w:val="•"/>
      <w:lvlJc w:val="left"/>
      <w:pPr>
        <w:tabs>
          <w:tab w:val="num" w:pos="4320"/>
        </w:tabs>
        <w:ind w:left="4320" w:hanging="360"/>
      </w:pPr>
      <w:rPr>
        <w:rFonts w:ascii="Arial" w:hAnsi="Arial" w:hint="default"/>
      </w:rPr>
    </w:lvl>
    <w:lvl w:ilvl="6" w:tplc="AE20AC24" w:tentative="1">
      <w:start w:val="1"/>
      <w:numFmt w:val="bullet"/>
      <w:lvlText w:val="•"/>
      <w:lvlJc w:val="left"/>
      <w:pPr>
        <w:tabs>
          <w:tab w:val="num" w:pos="5040"/>
        </w:tabs>
        <w:ind w:left="5040" w:hanging="360"/>
      </w:pPr>
      <w:rPr>
        <w:rFonts w:ascii="Arial" w:hAnsi="Arial" w:hint="default"/>
      </w:rPr>
    </w:lvl>
    <w:lvl w:ilvl="7" w:tplc="50AADDA8" w:tentative="1">
      <w:start w:val="1"/>
      <w:numFmt w:val="bullet"/>
      <w:lvlText w:val="•"/>
      <w:lvlJc w:val="left"/>
      <w:pPr>
        <w:tabs>
          <w:tab w:val="num" w:pos="5760"/>
        </w:tabs>
        <w:ind w:left="5760" w:hanging="360"/>
      </w:pPr>
      <w:rPr>
        <w:rFonts w:ascii="Arial" w:hAnsi="Arial" w:hint="default"/>
      </w:rPr>
    </w:lvl>
    <w:lvl w:ilvl="8" w:tplc="1152C1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C4259D"/>
    <w:multiLevelType w:val="hybridMultilevel"/>
    <w:tmpl w:val="62D03F5C"/>
    <w:lvl w:ilvl="0" w:tplc="28AA7DB6">
      <w:start w:val="1"/>
      <w:numFmt w:val="bullet"/>
      <w:lvlText w:val="•"/>
      <w:lvlJc w:val="left"/>
      <w:pPr>
        <w:tabs>
          <w:tab w:val="num" w:pos="720"/>
        </w:tabs>
        <w:ind w:left="720" w:hanging="360"/>
      </w:pPr>
      <w:rPr>
        <w:rFonts w:ascii="Arial" w:hAnsi="Arial" w:hint="default"/>
      </w:rPr>
    </w:lvl>
    <w:lvl w:ilvl="1" w:tplc="2304AAE2" w:tentative="1">
      <w:start w:val="1"/>
      <w:numFmt w:val="bullet"/>
      <w:lvlText w:val="•"/>
      <w:lvlJc w:val="left"/>
      <w:pPr>
        <w:tabs>
          <w:tab w:val="num" w:pos="1440"/>
        </w:tabs>
        <w:ind w:left="1440" w:hanging="360"/>
      </w:pPr>
      <w:rPr>
        <w:rFonts w:ascii="Arial" w:hAnsi="Arial" w:hint="default"/>
      </w:rPr>
    </w:lvl>
    <w:lvl w:ilvl="2" w:tplc="09CE8F8A" w:tentative="1">
      <w:start w:val="1"/>
      <w:numFmt w:val="bullet"/>
      <w:lvlText w:val="•"/>
      <w:lvlJc w:val="left"/>
      <w:pPr>
        <w:tabs>
          <w:tab w:val="num" w:pos="2160"/>
        </w:tabs>
        <w:ind w:left="2160" w:hanging="360"/>
      </w:pPr>
      <w:rPr>
        <w:rFonts w:ascii="Arial" w:hAnsi="Arial" w:hint="default"/>
      </w:rPr>
    </w:lvl>
    <w:lvl w:ilvl="3" w:tplc="471446CA" w:tentative="1">
      <w:start w:val="1"/>
      <w:numFmt w:val="bullet"/>
      <w:lvlText w:val="•"/>
      <w:lvlJc w:val="left"/>
      <w:pPr>
        <w:tabs>
          <w:tab w:val="num" w:pos="2880"/>
        </w:tabs>
        <w:ind w:left="2880" w:hanging="360"/>
      </w:pPr>
      <w:rPr>
        <w:rFonts w:ascii="Arial" w:hAnsi="Arial" w:hint="default"/>
      </w:rPr>
    </w:lvl>
    <w:lvl w:ilvl="4" w:tplc="1DA00194" w:tentative="1">
      <w:start w:val="1"/>
      <w:numFmt w:val="bullet"/>
      <w:lvlText w:val="•"/>
      <w:lvlJc w:val="left"/>
      <w:pPr>
        <w:tabs>
          <w:tab w:val="num" w:pos="3600"/>
        </w:tabs>
        <w:ind w:left="3600" w:hanging="360"/>
      </w:pPr>
      <w:rPr>
        <w:rFonts w:ascii="Arial" w:hAnsi="Arial" w:hint="default"/>
      </w:rPr>
    </w:lvl>
    <w:lvl w:ilvl="5" w:tplc="E2CEB79E" w:tentative="1">
      <w:start w:val="1"/>
      <w:numFmt w:val="bullet"/>
      <w:lvlText w:val="•"/>
      <w:lvlJc w:val="left"/>
      <w:pPr>
        <w:tabs>
          <w:tab w:val="num" w:pos="4320"/>
        </w:tabs>
        <w:ind w:left="4320" w:hanging="360"/>
      </w:pPr>
      <w:rPr>
        <w:rFonts w:ascii="Arial" w:hAnsi="Arial" w:hint="default"/>
      </w:rPr>
    </w:lvl>
    <w:lvl w:ilvl="6" w:tplc="C3564E6E" w:tentative="1">
      <w:start w:val="1"/>
      <w:numFmt w:val="bullet"/>
      <w:lvlText w:val="•"/>
      <w:lvlJc w:val="left"/>
      <w:pPr>
        <w:tabs>
          <w:tab w:val="num" w:pos="5040"/>
        </w:tabs>
        <w:ind w:left="5040" w:hanging="360"/>
      </w:pPr>
      <w:rPr>
        <w:rFonts w:ascii="Arial" w:hAnsi="Arial" w:hint="default"/>
      </w:rPr>
    </w:lvl>
    <w:lvl w:ilvl="7" w:tplc="5A82C10A" w:tentative="1">
      <w:start w:val="1"/>
      <w:numFmt w:val="bullet"/>
      <w:lvlText w:val="•"/>
      <w:lvlJc w:val="left"/>
      <w:pPr>
        <w:tabs>
          <w:tab w:val="num" w:pos="5760"/>
        </w:tabs>
        <w:ind w:left="5760" w:hanging="360"/>
      </w:pPr>
      <w:rPr>
        <w:rFonts w:ascii="Arial" w:hAnsi="Arial" w:hint="default"/>
      </w:rPr>
    </w:lvl>
    <w:lvl w:ilvl="8" w:tplc="121E52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5B5406"/>
    <w:multiLevelType w:val="hybridMultilevel"/>
    <w:tmpl w:val="EDC06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1856702">
    <w:abstractNumId w:val="6"/>
  </w:num>
  <w:num w:numId="2" w16cid:durableId="2028171055">
    <w:abstractNumId w:val="4"/>
  </w:num>
  <w:num w:numId="3" w16cid:durableId="449933643">
    <w:abstractNumId w:val="3"/>
  </w:num>
  <w:num w:numId="4" w16cid:durableId="1232083584">
    <w:abstractNumId w:val="10"/>
  </w:num>
  <w:num w:numId="5" w16cid:durableId="579994435">
    <w:abstractNumId w:val="5"/>
  </w:num>
  <w:num w:numId="6" w16cid:durableId="2064135041">
    <w:abstractNumId w:val="7"/>
  </w:num>
  <w:num w:numId="7" w16cid:durableId="1854807645">
    <w:abstractNumId w:val="1"/>
  </w:num>
  <w:num w:numId="8" w16cid:durableId="780564076">
    <w:abstractNumId w:val="9"/>
  </w:num>
  <w:num w:numId="9" w16cid:durableId="2088918589">
    <w:abstractNumId w:val="2"/>
  </w:num>
  <w:num w:numId="10" w16cid:durableId="1637101787">
    <w:abstractNumId w:val="11"/>
  </w:num>
  <w:num w:numId="11" w16cid:durableId="1844130405">
    <w:abstractNumId w:val="12"/>
  </w:num>
  <w:num w:numId="12" w16cid:durableId="585649329">
    <w:abstractNumId w:val="0"/>
  </w:num>
  <w:num w:numId="13" w16cid:durableId="1513762762">
    <w:abstractNumId w:val="8"/>
  </w:num>
  <w:num w:numId="14" w16cid:durableId="8268695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BB"/>
    <w:rsid w:val="000001CE"/>
    <w:rsid w:val="00000DA9"/>
    <w:rsid w:val="00001F1A"/>
    <w:rsid w:val="000038C6"/>
    <w:rsid w:val="000078A5"/>
    <w:rsid w:val="000119DD"/>
    <w:rsid w:val="0001769E"/>
    <w:rsid w:val="00022310"/>
    <w:rsid w:val="00025E0D"/>
    <w:rsid w:val="0002789A"/>
    <w:rsid w:val="00030F20"/>
    <w:rsid w:val="000353A6"/>
    <w:rsid w:val="0003602B"/>
    <w:rsid w:val="00037033"/>
    <w:rsid w:val="000434D6"/>
    <w:rsid w:val="0004781B"/>
    <w:rsid w:val="00047842"/>
    <w:rsid w:val="0005453F"/>
    <w:rsid w:val="000557BF"/>
    <w:rsid w:val="00056A21"/>
    <w:rsid w:val="00057849"/>
    <w:rsid w:val="00060657"/>
    <w:rsid w:val="00065923"/>
    <w:rsid w:val="000704E7"/>
    <w:rsid w:val="00074D44"/>
    <w:rsid w:val="00074D74"/>
    <w:rsid w:val="00075482"/>
    <w:rsid w:val="0007687B"/>
    <w:rsid w:val="00077253"/>
    <w:rsid w:val="0008597A"/>
    <w:rsid w:val="00086C09"/>
    <w:rsid w:val="00095763"/>
    <w:rsid w:val="000A18B4"/>
    <w:rsid w:val="000A40FE"/>
    <w:rsid w:val="000A6276"/>
    <w:rsid w:val="000B0D23"/>
    <w:rsid w:val="000B307E"/>
    <w:rsid w:val="000C278E"/>
    <w:rsid w:val="000C3A77"/>
    <w:rsid w:val="000C3F73"/>
    <w:rsid w:val="000C7F59"/>
    <w:rsid w:val="000D572D"/>
    <w:rsid w:val="000D678D"/>
    <w:rsid w:val="000D6A2F"/>
    <w:rsid w:val="000E3AF0"/>
    <w:rsid w:val="000E635E"/>
    <w:rsid w:val="000F5C2F"/>
    <w:rsid w:val="000F7269"/>
    <w:rsid w:val="00105233"/>
    <w:rsid w:val="0011483C"/>
    <w:rsid w:val="00117B97"/>
    <w:rsid w:val="001242FE"/>
    <w:rsid w:val="001356A7"/>
    <w:rsid w:val="00140F04"/>
    <w:rsid w:val="00142AEA"/>
    <w:rsid w:val="001462C7"/>
    <w:rsid w:val="00152FAC"/>
    <w:rsid w:val="001549A6"/>
    <w:rsid w:val="00155760"/>
    <w:rsid w:val="001613D1"/>
    <w:rsid w:val="00164752"/>
    <w:rsid w:val="00165AEB"/>
    <w:rsid w:val="001770C4"/>
    <w:rsid w:val="00184B2E"/>
    <w:rsid w:val="0019037C"/>
    <w:rsid w:val="0019618D"/>
    <w:rsid w:val="001972C7"/>
    <w:rsid w:val="001972FD"/>
    <w:rsid w:val="00197A71"/>
    <w:rsid w:val="001A2387"/>
    <w:rsid w:val="001A3974"/>
    <w:rsid w:val="001B0DAF"/>
    <w:rsid w:val="001B7976"/>
    <w:rsid w:val="001C07F9"/>
    <w:rsid w:val="001C7489"/>
    <w:rsid w:val="001D4817"/>
    <w:rsid w:val="001E2AB5"/>
    <w:rsid w:val="001E7858"/>
    <w:rsid w:val="001F483B"/>
    <w:rsid w:val="001F6884"/>
    <w:rsid w:val="001F7693"/>
    <w:rsid w:val="00201F8E"/>
    <w:rsid w:val="00210EF4"/>
    <w:rsid w:val="0021183E"/>
    <w:rsid w:val="00217373"/>
    <w:rsid w:val="002247D4"/>
    <w:rsid w:val="00224AC8"/>
    <w:rsid w:val="00227EAB"/>
    <w:rsid w:val="00230C28"/>
    <w:rsid w:val="00235691"/>
    <w:rsid w:val="002400C6"/>
    <w:rsid w:val="00240FB8"/>
    <w:rsid w:val="002424DD"/>
    <w:rsid w:val="002511DF"/>
    <w:rsid w:val="00264273"/>
    <w:rsid w:val="00265BED"/>
    <w:rsid w:val="00273608"/>
    <w:rsid w:val="002753BE"/>
    <w:rsid w:val="002763CE"/>
    <w:rsid w:val="00285E67"/>
    <w:rsid w:val="00292439"/>
    <w:rsid w:val="00292E37"/>
    <w:rsid w:val="00294434"/>
    <w:rsid w:val="002A29CF"/>
    <w:rsid w:val="002B0E2C"/>
    <w:rsid w:val="002B3349"/>
    <w:rsid w:val="002C1A56"/>
    <w:rsid w:val="002C32FD"/>
    <w:rsid w:val="002C5026"/>
    <w:rsid w:val="002C690B"/>
    <w:rsid w:val="002C7C75"/>
    <w:rsid w:val="002D0689"/>
    <w:rsid w:val="002D24C5"/>
    <w:rsid w:val="002D6AAA"/>
    <w:rsid w:val="002E75D9"/>
    <w:rsid w:val="002F2206"/>
    <w:rsid w:val="002F33AD"/>
    <w:rsid w:val="002F45A3"/>
    <w:rsid w:val="002F4C5F"/>
    <w:rsid w:val="002F7CF1"/>
    <w:rsid w:val="00301C0C"/>
    <w:rsid w:val="003026C3"/>
    <w:rsid w:val="0030601C"/>
    <w:rsid w:val="0031361B"/>
    <w:rsid w:val="00315163"/>
    <w:rsid w:val="00315FF5"/>
    <w:rsid w:val="00317620"/>
    <w:rsid w:val="0032574E"/>
    <w:rsid w:val="00333971"/>
    <w:rsid w:val="00341DA6"/>
    <w:rsid w:val="003527C9"/>
    <w:rsid w:val="0035710D"/>
    <w:rsid w:val="0036022D"/>
    <w:rsid w:val="00362FAD"/>
    <w:rsid w:val="0036368A"/>
    <w:rsid w:val="00366B5D"/>
    <w:rsid w:val="00375FF0"/>
    <w:rsid w:val="00380745"/>
    <w:rsid w:val="00384BCE"/>
    <w:rsid w:val="00384F0B"/>
    <w:rsid w:val="00386D75"/>
    <w:rsid w:val="00386EAD"/>
    <w:rsid w:val="0038759F"/>
    <w:rsid w:val="00397A97"/>
    <w:rsid w:val="003A7F4D"/>
    <w:rsid w:val="003B2E60"/>
    <w:rsid w:val="003B3F87"/>
    <w:rsid w:val="003B68CA"/>
    <w:rsid w:val="003B7496"/>
    <w:rsid w:val="003C1EFE"/>
    <w:rsid w:val="003C75C6"/>
    <w:rsid w:val="003C7E03"/>
    <w:rsid w:val="003D261E"/>
    <w:rsid w:val="003D2E42"/>
    <w:rsid w:val="003D4D9E"/>
    <w:rsid w:val="003E220A"/>
    <w:rsid w:val="003E4B6A"/>
    <w:rsid w:val="003F4585"/>
    <w:rsid w:val="00401625"/>
    <w:rsid w:val="00402C8C"/>
    <w:rsid w:val="004165C1"/>
    <w:rsid w:val="00416614"/>
    <w:rsid w:val="00420C3C"/>
    <w:rsid w:val="004239FF"/>
    <w:rsid w:val="00431D9D"/>
    <w:rsid w:val="004342CC"/>
    <w:rsid w:val="00437C0E"/>
    <w:rsid w:val="004401F7"/>
    <w:rsid w:val="00442EB1"/>
    <w:rsid w:val="00444567"/>
    <w:rsid w:val="0044536E"/>
    <w:rsid w:val="00447289"/>
    <w:rsid w:val="00461C27"/>
    <w:rsid w:val="00470956"/>
    <w:rsid w:val="00477179"/>
    <w:rsid w:val="004779D2"/>
    <w:rsid w:val="004806CD"/>
    <w:rsid w:val="00482743"/>
    <w:rsid w:val="00486224"/>
    <w:rsid w:val="00491587"/>
    <w:rsid w:val="00494771"/>
    <w:rsid w:val="004A3467"/>
    <w:rsid w:val="004A52DB"/>
    <w:rsid w:val="004A6D5B"/>
    <w:rsid w:val="004B3F6D"/>
    <w:rsid w:val="004B5472"/>
    <w:rsid w:val="004C022E"/>
    <w:rsid w:val="004C0F65"/>
    <w:rsid w:val="004C1104"/>
    <w:rsid w:val="004C2B2D"/>
    <w:rsid w:val="004C3831"/>
    <w:rsid w:val="004C5DDB"/>
    <w:rsid w:val="004D5207"/>
    <w:rsid w:val="004D5DEA"/>
    <w:rsid w:val="004E3CE3"/>
    <w:rsid w:val="004E44F1"/>
    <w:rsid w:val="004E4D0C"/>
    <w:rsid w:val="004F00EB"/>
    <w:rsid w:val="004F0320"/>
    <w:rsid w:val="004F1C98"/>
    <w:rsid w:val="004F3B0F"/>
    <w:rsid w:val="004F4D05"/>
    <w:rsid w:val="00501151"/>
    <w:rsid w:val="00501B54"/>
    <w:rsid w:val="00506EFA"/>
    <w:rsid w:val="0051756C"/>
    <w:rsid w:val="00520D6D"/>
    <w:rsid w:val="00521B5F"/>
    <w:rsid w:val="00530FEA"/>
    <w:rsid w:val="005339AF"/>
    <w:rsid w:val="00547229"/>
    <w:rsid w:val="00550804"/>
    <w:rsid w:val="0055372D"/>
    <w:rsid w:val="00553A4B"/>
    <w:rsid w:val="0055676F"/>
    <w:rsid w:val="00560394"/>
    <w:rsid w:val="00561F52"/>
    <w:rsid w:val="00583597"/>
    <w:rsid w:val="00586255"/>
    <w:rsid w:val="00593501"/>
    <w:rsid w:val="00597925"/>
    <w:rsid w:val="005A00E7"/>
    <w:rsid w:val="005A552A"/>
    <w:rsid w:val="005A629A"/>
    <w:rsid w:val="005B0764"/>
    <w:rsid w:val="005B12C6"/>
    <w:rsid w:val="005B299D"/>
    <w:rsid w:val="005B2D42"/>
    <w:rsid w:val="005C65D0"/>
    <w:rsid w:val="005C7B34"/>
    <w:rsid w:val="005D056F"/>
    <w:rsid w:val="005D0723"/>
    <w:rsid w:val="005D3361"/>
    <w:rsid w:val="005E4A9D"/>
    <w:rsid w:val="005E76B8"/>
    <w:rsid w:val="005E7F07"/>
    <w:rsid w:val="005F0C30"/>
    <w:rsid w:val="005F5DAD"/>
    <w:rsid w:val="005F7DB3"/>
    <w:rsid w:val="00604E6F"/>
    <w:rsid w:val="006076D6"/>
    <w:rsid w:val="00614854"/>
    <w:rsid w:val="0061512D"/>
    <w:rsid w:val="00617B1A"/>
    <w:rsid w:val="00620AF2"/>
    <w:rsid w:val="00621091"/>
    <w:rsid w:val="0062460B"/>
    <w:rsid w:val="00624CCA"/>
    <w:rsid w:val="0062571B"/>
    <w:rsid w:val="00630022"/>
    <w:rsid w:val="00637D2E"/>
    <w:rsid w:val="006426F9"/>
    <w:rsid w:val="0065765C"/>
    <w:rsid w:val="00657B97"/>
    <w:rsid w:val="00662C9C"/>
    <w:rsid w:val="006658AF"/>
    <w:rsid w:val="0066677E"/>
    <w:rsid w:val="0066702C"/>
    <w:rsid w:val="00670F3B"/>
    <w:rsid w:val="00684A4F"/>
    <w:rsid w:val="006903C3"/>
    <w:rsid w:val="00691D34"/>
    <w:rsid w:val="006960B1"/>
    <w:rsid w:val="0069688C"/>
    <w:rsid w:val="00697232"/>
    <w:rsid w:val="00697D71"/>
    <w:rsid w:val="006B28AB"/>
    <w:rsid w:val="006B3513"/>
    <w:rsid w:val="006B738B"/>
    <w:rsid w:val="006C042E"/>
    <w:rsid w:val="006C1C3F"/>
    <w:rsid w:val="006C4312"/>
    <w:rsid w:val="006D211F"/>
    <w:rsid w:val="006D292A"/>
    <w:rsid w:val="006E02F4"/>
    <w:rsid w:val="006E22FB"/>
    <w:rsid w:val="006E6783"/>
    <w:rsid w:val="006F247A"/>
    <w:rsid w:val="006F3E75"/>
    <w:rsid w:val="00706374"/>
    <w:rsid w:val="007103C3"/>
    <w:rsid w:val="007122F8"/>
    <w:rsid w:val="00722157"/>
    <w:rsid w:val="00722B8C"/>
    <w:rsid w:val="00727B46"/>
    <w:rsid w:val="00732338"/>
    <w:rsid w:val="00741E2D"/>
    <w:rsid w:val="00744128"/>
    <w:rsid w:val="00750A09"/>
    <w:rsid w:val="00751367"/>
    <w:rsid w:val="00755B70"/>
    <w:rsid w:val="00755BC5"/>
    <w:rsid w:val="007621CD"/>
    <w:rsid w:val="0076229B"/>
    <w:rsid w:val="00773260"/>
    <w:rsid w:val="0077438E"/>
    <w:rsid w:val="007A5F44"/>
    <w:rsid w:val="007B6BFD"/>
    <w:rsid w:val="007D3D10"/>
    <w:rsid w:val="007D673B"/>
    <w:rsid w:val="007E7776"/>
    <w:rsid w:val="007F03EB"/>
    <w:rsid w:val="007F28A9"/>
    <w:rsid w:val="008013D0"/>
    <w:rsid w:val="00804734"/>
    <w:rsid w:val="00811778"/>
    <w:rsid w:val="008135BE"/>
    <w:rsid w:val="00826292"/>
    <w:rsid w:val="00833D9E"/>
    <w:rsid w:val="00835618"/>
    <w:rsid w:val="00835730"/>
    <w:rsid w:val="00840F09"/>
    <w:rsid w:val="00845789"/>
    <w:rsid w:val="008613CB"/>
    <w:rsid w:val="00862D18"/>
    <w:rsid w:val="00872799"/>
    <w:rsid w:val="00874DB6"/>
    <w:rsid w:val="0088005A"/>
    <w:rsid w:val="008A1BDD"/>
    <w:rsid w:val="008A2967"/>
    <w:rsid w:val="008B00C9"/>
    <w:rsid w:val="008B2CA0"/>
    <w:rsid w:val="008B484D"/>
    <w:rsid w:val="008B6EC5"/>
    <w:rsid w:val="008C2C3F"/>
    <w:rsid w:val="008C4B53"/>
    <w:rsid w:val="008D25C4"/>
    <w:rsid w:val="008D6C88"/>
    <w:rsid w:val="008E0A4D"/>
    <w:rsid w:val="008E3046"/>
    <w:rsid w:val="008F643A"/>
    <w:rsid w:val="0090163D"/>
    <w:rsid w:val="00903871"/>
    <w:rsid w:val="009059FB"/>
    <w:rsid w:val="00906EA2"/>
    <w:rsid w:val="00910AC3"/>
    <w:rsid w:val="00911112"/>
    <w:rsid w:val="009260FB"/>
    <w:rsid w:val="00933656"/>
    <w:rsid w:val="0094196B"/>
    <w:rsid w:val="00946721"/>
    <w:rsid w:val="009540C9"/>
    <w:rsid w:val="00954C24"/>
    <w:rsid w:val="0096144C"/>
    <w:rsid w:val="00985329"/>
    <w:rsid w:val="0098535C"/>
    <w:rsid w:val="00987187"/>
    <w:rsid w:val="00992410"/>
    <w:rsid w:val="009A1EFD"/>
    <w:rsid w:val="009A378E"/>
    <w:rsid w:val="009B1501"/>
    <w:rsid w:val="009B59F8"/>
    <w:rsid w:val="009B7D70"/>
    <w:rsid w:val="009C2BB6"/>
    <w:rsid w:val="009C4C2F"/>
    <w:rsid w:val="009C684F"/>
    <w:rsid w:val="009D02E6"/>
    <w:rsid w:val="009E0176"/>
    <w:rsid w:val="009E56FB"/>
    <w:rsid w:val="009E6843"/>
    <w:rsid w:val="009E6DA0"/>
    <w:rsid w:val="009F0CAC"/>
    <w:rsid w:val="009F0DE1"/>
    <w:rsid w:val="009F37DE"/>
    <w:rsid w:val="009F4401"/>
    <w:rsid w:val="009F51A5"/>
    <w:rsid w:val="009F6640"/>
    <w:rsid w:val="00A1305C"/>
    <w:rsid w:val="00A14485"/>
    <w:rsid w:val="00A27336"/>
    <w:rsid w:val="00A33191"/>
    <w:rsid w:val="00A341CE"/>
    <w:rsid w:val="00A35A73"/>
    <w:rsid w:val="00A362B4"/>
    <w:rsid w:val="00A4088E"/>
    <w:rsid w:val="00A41C0C"/>
    <w:rsid w:val="00A47F1B"/>
    <w:rsid w:val="00A50A29"/>
    <w:rsid w:val="00A57174"/>
    <w:rsid w:val="00A576E8"/>
    <w:rsid w:val="00A57FD8"/>
    <w:rsid w:val="00A61061"/>
    <w:rsid w:val="00A66E3F"/>
    <w:rsid w:val="00A73030"/>
    <w:rsid w:val="00A90C0D"/>
    <w:rsid w:val="00AA1B1B"/>
    <w:rsid w:val="00AA527B"/>
    <w:rsid w:val="00AB3379"/>
    <w:rsid w:val="00AB6433"/>
    <w:rsid w:val="00AB7A39"/>
    <w:rsid w:val="00AC0155"/>
    <w:rsid w:val="00AD13DD"/>
    <w:rsid w:val="00AD776F"/>
    <w:rsid w:val="00AF06F7"/>
    <w:rsid w:val="00AF26DF"/>
    <w:rsid w:val="00AF4478"/>
    <w:rsid w:val="00B014B1"/>
    <w:rsid w:val="00B016FB"/>
    <w:rsid w:val="00B020B5"/>
    <w:rsid w:val="00B04206"/>
    <w:rsid w:val="00B05BE1"/>
    <w:rsid w:val="00B11297"/>
    <w:rsid w:val="00B12E62"/>
    <w:rsid w:val="00B1612B"/>
    <w:rsid w:val="00B164E5"/>
    <w:rsid w:val="00B23B8C"/>
    <w:rsid w:val="00B25A38"/>
    <w:rsid w:val="00B26328"/>
    <w:rsid w:val="00B26DD9"/>
    <w:rsid w:val="00B30392"/>
    <w:rsid w:val="00B3492C"/>
    <w:rsid w:val="00B36DC8"/>
    <w:rsid w:val="00B51DF0"/>
    <w:rsid w:val="00B5242F"/>
    <w:rsid w:val="00B54068"/>
    <w:rsid w:val="00B576DB"/>
    <w:rsid w:val="00B6361B"/>
    <w:rsid w:val="00B674B5"/>
    <w:rsid w:val="00B67BF3"/>
    <w:rsid w:val="00B82423"/>
    <w:rsid w:val="00B866BD"/>
    <w:rsid w:val="00B919B0"/>
    <w:rsid w:val="00B94232"/>
    <w:rsid w:val="00B943C9"/>
    <w:rsid w:val="00BA0DCC"/>
    <w:rsid w:val="00BA4502"/>
    <w:rsid w:val="00BA6E2A"/>
    <w:rsid w:val="00BB17AA"/>
    <w:rsid w:val="00BB2055"/>
    <w:rsid w:val="00BB2CCC"/>
    <w:rsid w:val="00BB2DFB"/>
    <w:rsid w:val="00BD1D25"/>
    <w:rsid w:val="00BE23B0"/>
    <w:rsid w:val="00BE363D"/>
    <w:rsid w:val="00C072B8"/>
    <w:rsid w:val="00C13461"/>
    <w:rsid w:val="00C25FF0"/>
    <w:rsid w:val="00C27FEA"/>
    <w:rsid w:val="00C37CEC"/>
    <w:rsid w:val="00C4542C"/>
    <w:rsid w:val="00C458CA"/>
    <w:rsid w:val="00C47F7D"/>
    <w:rsid w:val="00C5367A"/>
    <w:rsid w:val="00C61A10"/>
    <w:rsid w:val="00C669E3"/>
    <w:rsid w:val="00C71815"/>
    <w:rsid w:val="00C83512"/>
    <w:rsid w:val="00C9748D"/>
    <w:rsid w:val="00CA021A"/>
    <w:rsid w:val="00CA0D57"/>
    <w:rsid w:val="00CA3809"/>
    <w:rsid w:val="00CA4AD7"/>
    <w:rsid w:val="00CA7560"/>
    <w:rsid w:val="00CB3C2C"/>
    <w:rsid w:val="00CB4BBB"/>
    <w:rsid w:val="00CC0988"/>
    <w:rsid w:val="00CC17FD"/>
    <w:rsid w:val="00CC1B67"/>
    <w:rsid w:val="00CD0100"/>
    <w:rsid w:val="00CD0872"/>
    <w:rsid w:val="00CD0FC2"/>
    <w:rsid w:val="00CD2A4B"/>
    <w:rsid w:val="00CD495E"/>
    <w:rsid w:val="00CD6B4F"/>
    <w:rsid w:val="00CE0285"/>
    <w:rsid w:val="00CE1C52"/>
    <w:rsid w:val="00CE2452"/>
    <w:rsid w:val="00CE7937"/>
    <w:rsid w:val="00CF1EF6"/>
    <w:rsid w:val="00D00CC4"/>
    <w:rsid w:val="00D0172B"/>
    <w:rsid w:val="00D03EDD"/>
    <w:rsid w:val="00D05930"/>
    <w:rsid w:val="00D10393"/>
    <w:rsid w:val="00D112B7"/>
    <w:rsid w:val="00D2684A"/>
    <w:rsid w:val="00D302C4"/>
    <w:rsid w:val="00D328A8"/>
    <w:rsid w:val="00D336AA"/>
    <w:rsid w:val="00D40B5B"/>
    <w:rsid w:val="00D4163F"/>
    <w:rsid w:val="00D41ECC"/>
    <w:rsid w:val="00D43E6B"/>
    <w:rsid w:val="00D559D4"/>
    <w:rsid w:val="00D619CD"/>
    <w:rsid w:val="00D65A74"/>
    <w:rsid w:val="00D72ED1"/>
    <w:rsid w:val="00D76165"/>
    <w:rsid w:val="00D87E2C"/>
    <w:rsid w:val="00D912CE"/>
    <w:rsid w:val="00D925B2"/>
    <w:rsid w:val="00DA55DE"/>
    <w:rsid w:val="00DA61BC"/>
    <w:rsid w:val="00DA64FC"/>
    <w:rsid w:val="00DB1E11"/>
    <w:rsid w:val="00DB1F80"/>
    <w:rsid w:val="00DB41C5"/>
    <w:rsid w:val="00DB79C6"/>
    <w:rsid w:val="00DC2E87"/>
    <w:rsid w:val="00DD1ADF"/>
    <w:rsid w:val="00DD2268"/>
    <w:rsid w:val="00DD3AA2"/>
    <w:rsid w:val="00DD45F1"/>
    <w:rsid w:val="00DD54B6"/>
    <w:rsid w:val="00DE43B5"/>
    <w:rsid w:val="00DF002B"/>
    <w:rsid w:val="00DF010E"/>
    <w:rsid w:val="00DF33B6"/>
    <w:rsid w:val="00DF3FD3"/>
    <w:rsid w:val="00E00B37"/>
    <w:rsid w:val="00E048BE"/>
    <w:rsid w:val="00E04C4B"/>
    <w:rsid w:val="00E05699"/>
    <w:rsid w:val="00E05BCA"/>
    <w:rsid w:val="00E064C2"/>
    <w:rsid w:val="00E11016"/>
    <w:rsid w:val="00E11809"/>
    <w:rsid w:val="00E23AD4"/>
    <w:rsid w:val="00E26431"/>
    <w:rsid w:val="00E34862"/>
    <w:rsid w:val="00E37035"/>
    <w:rsid w:val="00E374EB"/>
    <w:rsid w:val="00E40AAC"/>
    <w:rsid w:val="00E43647"/>
    <w:rsid w:val="00E44419"/>
    <w:rsid w:val="00E51D16"/>
    <w:rsid w:val="00E54598"/>
    <w:rsid w:val="00E55520"/>
    <w:rsid w:val="00E759E4"/>
    <w:rsid w:val="00E85849"/>
    <w:rsid w:val="00E85D98"/>
    <w:rsid w:val="00E90719"/>
    <w:rsid w:val="00E918DA"/>
    <w:rsid w:val="00E948E9"/>
    <w:rsid w:val="00E94B47"/>
    <w:rsid w:val="00E97EDC"/>
    <w:rsid w:val="00EA1F3D"/>
    <w:rsid w:val="00EA2B09"/>
    <w:rsid w:val="00EA487D"/>
    <w:rsid w:val="00EB2494"/>
    <w:rsid w:val="00EC7B93"/>
    <w:rsid w:val="00ED50F1"/>
    <w:rsid w:val="00ED6C1A"/>
    <w:rsid w:val="00EE68CF"/>
    <w:rsid w:val="00EF72F5"/>
    <w:rsid w:val="00F00805"/>
    <w:rsid w:val="00F03D5E"/>
    <w:rsid w:val="00F10DF5"/>
    <w:rsid w:val="00F147F4"/>
    <w:rsid w:val="00F14D37"/>
    <w:rsid w:val="00F22D37"/>
    <w:rsid w:val="00F32752"/>
    <w:rsid w:val="00F32F16"/>
    <w:rsid w:val="00F361CD"/>
    <w:rsid w:val="00F37354"/>
    <w:rsid w:val="00F423EE"/>
    <w:rsid w:val="00F45883"/>
    <w:rsid w:val="00F45ED7"/>
    <w:rsid w:val="00F46CB5"/>
    <w:rsid w:val="00F56F9A"/>
    <w:rsid w:val="00F62223"/>
    <w:rsid w:val="00F66C4B"/>
    <w:rsid w:val="00F67409"/>
    <w:rsid w:val="00F67423"/>
    <w:rsid w:val="00F70B11"/>
    <w:rsid w:val="00F72A6D"/>
    <w:rsid w:val="00F759B5"/>
    <w:rsid w:val="00F77CD8"/>
    <w:rsid w:val="00F77E87"/>
    <w:rsid w:val="00F81180"/>
    <w:rsid w:val="00F8279A"/>
    <w:rsid w:val="00F83887"/>
    <w:rsid w:val="00F87390"/>
    <w:rsid w:val="00F915BC"/>
    <w:rsid w:val="00FB0971"/>
    <w:rsid w:val="00FB0AF2"/>
    <w:rsid w:val="00FB0B5A"/>
    <w:rsid w:val="00FB5374"/>
    <w:rsid w:val="00FB5389"/>
    <w:rsid w:val="00FB6AFE"/>
    <w:rsid w:val="00FC3399"/>
    <w:rsid w:val="00FC7C8F"/>
    <w:rsid w:val="00FD0CB2"/>
    <w:rsid w:val="00FE3E6B"/>
    <w:rsid w:val="00FE7B93"/>
    <w:rsid w:val="00FF1554"/>
    <w:rsid w:val="00FF5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E839F"/>
  <w15:chartTrackingRefBased/>
  <w15:docId w15:val="{CCEA5187-9763-4639-9E44-4A309770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026C3"/>
    <w:rPr>
      <w:color w:val="0000FF"/>
      <w:u w:val="single"/>
    </w:rPr>
  </w:style>
  <w:style w:type="character" w:customStyle="1" w:styleId="Nierozpoznanawzmianka1">
    <w:name w:val="Nierozpoznana wzmianka1"/>
    <w:uiPriority w:val="99"/>
    <w:semiHidden/>
    <w:unhideWhenUsed/>
    <w:rsid w:val="0030601C"/>
    <w:rPr>
      <w:color w:val="605E5C"/>
      <w:shd w:val="clear" w:color="auto" w:fill="E1DFDD"/>
    </w:rPr>
  </w:style>
  <w:style w:type="paragraph" w:customStyle="1" w:styleId="ak">
    <w:name w:val="ak"/>
    <w:basedOn w:val="Normalny"/>
    <w:rsid w:val="00662C9C"/>
    <w:pPr>
      <w:spacing w:before="100" w:beforeAutospacing="1" w:after="100" w:afterAutospacing="1"/>
    </w:pPr>
  </w:style>
  <w:style w:type="character" w:styleId="Pogrubienie">
    <w:name w:val="Strong"/>
    <w:uiPriority w:val="22"/>
    <w:qFormat/>
    <w:rsid w:val="006658AF"/>
    <w:rPr>
      <w:b/>
      <w:bCs/>
    </w:rPr>
  </w:style>
  <w:style w:type="character" w:styleId="Uwydatnienie">
    <w:name w:val="Emphasis"/>
    <w:uiPriority w:val="20"/>
    <w:qFormat/>
    <w:rsid w:val="006658AF"/>
    <w:rPr>
      <w:i/>
      <w:iCs/>
    </w:rPr>
  </w:style>
  <w:style w:type="paragraph" w:styleId="NormalnyWeb">
    <w:name w:val="Normal (Web)"/>
    <w:basedOn w:val="Normalny"/>
    <w:rsid w:val="00C83512"/>
    <w:pPr>
      <w:spacing w:before="100" w:beforeAutospacing="1" w:after="100" w:afterAutospacing="1"/>
    </w:pPr>
  </w:style>
  <w:style w:type="paragraph" w:customStyle="1" w:styleId="Default">
    <w:name w:val="Default"/>
    <w:rsid w:val="00C83512"/>
    <w:pPr>
      <w:autoSpaceDE w:val="0"/>
      <w:autoSpaceDN w:val="0"/>
      <w:adjustRightInd w:val="0"/>
    </w:pPr>
    <w:rPr>
      <w:color w:val="000000"/>
      <w:sz w:val="24"/>
      <w:szCs w:val="24"/>
    </w:rPr>
  </w:style>
  <w:style w:type="paragraph" w:styleId="Akapitzlist">
    <w:name w:val="List Paragraph"/>
    <w:basedOn w:val="Normalny"/>
    <w:uiPriority w:val="34"/>
    <w:qFormat/>
    <w:rsid w:val="00227EAB"/>
    <w:pPr>
      <w:ind w:left="720"/>
      <w:contextualSpacing/>
    </w:pPr>
  </w:style>
  <w:style w:type="paragraph" w:styleId="Nagwek">
    <w:name w:val="header"/>
    <w:basedOn w:val="Normalny"/>
    <w:link w:val="NagwekZnak"/>
    <w:rsid w:val="0002789A"/>
    <w:pPr>
      <w:tabs>
        <w:tab w:val="center" w:pos="4536"/>
        <w:tab w:val="right" w:pos="9072"/>
      </w:tabs>
    </w:pPr>
  </w:style>
  <w:style w:type="character" w:customStyle="1" w:styleId="NagwekZnak">
    <w:name w:val="Nagłówek Znak"/>
    <w:basedOn w:val="Domylnaczcionkaakapitu"/>
    <w:link w:val="Nagwek"/>
    <w:rsid w:val="0002789A"/>
    <w:rPr>
      <w:sz w:val="24"/>
      <w:szCs w:val="24"/>
    </w:rPr>
  </w:style>
  <w:style w:type="paragraph" w:styleId="Stopka">
    <w:name w:val="footer"/>
    <w:basedOn w:val="Normalny"/>
    <w:link w:val="StopkaZnak"/>
    <w:uiPriority w:val="99"/>
    <w:rsid w:val="0002789A"/>
    <w:pPr>
      <w:tabs>
        <w:tab w:val="center" w:pos="4536"/>
        <w:tab w:val="right" w:pos="9072"/>
      </w:tabs>
    </w:pPr>
  </w:style>
  <w:style w:type="character" w:customStyle="1" w:styleId="StopkaZnak">
    <w:name w:val="Stopka Znak"/>
    <w:basedOn w:val="Domylnaczcionkaakapitu"/>
    <w:link w:val="Stopka"/>
    <w:uiPriority w:val="99"/>
    <w:rsid w:val="0002789A"/>
    <w:rPr>
      <w:sz w:val="24"/>
      <w:szCs w:val="24"/>
    </w:rPr>
  </w:style>
  <w:style w:type="paragraph" w:styleId="Tekstdymka">
    <w:name w:val="Balloon Text"/>
    <w:basedOn w:val="Normalny"/>
    <w:link w:val="TekstdymkaZnak"/>
    <w:semiHidden/>
    <w:unhideWhenUsed/>
    <w:rsid w:val="00A90C0D"/>
    <w:rPr>
      <w:rFonts w:ascii="Segoe UI" w:hAnsi="Segoe UI" w:cs="Segoe UI"/>
      <w:sz w:val="18"/>
      <w:szCs w:val="18"/>
    </w:rPr>
  </w:style>
  <w:style w:type="character" w:customStyle="1" w:styleId="TekstdymkaZnak">
    <w:name w:val="Tekst dymka Znak"/>
    <w:basedOn w:val="Domylnaczcionkaakapitu"/>
    <w:link w:val="Tekstdymka"/>
    <w:semiHidden/>
    <w:rsid w:val="00A90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7529">
      <w:bodyDiv w:val="1"/>
      <w:marLeft w:val="0"/>
      <w:marRight w:val="0"/>
      <w:marTop w:val="0"/>
      <w:marBottom w:val="0"/>
      <w:divBdr>
        <w:top w:val="none" w:sz="0" w:space="0" w:color="auto"/>
        <w:left w:val="none" w:sz="0" w:space="0" w:color="auto"/>
        <w:bottom w:val="none" w:sz="0" w:space="0" w:color="auto"/>
        <w:right w:val="none" w:sz="0" w:space="0" w:color="auto"/>
      </w:divBdr>
      <w:divsChild>
        <w:div w:id="1933005027">
          <w:marLeft w:val="360"/>
          <w:marRight w:val="0"/>
          <w:marTop w:val="200"/>
          <w:marBottom w:val="160"/>
          <w:divBdr>
            <w:top w:val="none" w:sz="0" w:space="0" w:color="auto"/>
            <w:left w:val="none" w:sz="0" w:space="0" w:color="auto"/>
            <w:bottom w:val="none" w:sz="0" w:space="0" w:color="auto"/>
            <w:right w:val="none" w:sz="0" w:space="0" w:color="auto"/>
          </w:divBdr>
        </w:div>
        <w:div w:id="670529050">
          <w:marLeft w:val="360"/>
          <w:marRight w:val="0"/>
          <w:marTop w:val="200"/>
          <w:marBottom w:val="160"/>
          <w:divBdr>
            <w:top w:val="none" w:sz="0" w:space="0" w:color="auto"/>
            <w:left w:val="none" w:sz="0" w:space="0" w:color="auto"/>
            <w:bottom w:val="none" w:sz="0" w:space="0" w:color="auto"/>
            <w:right w:val="none" w:sz="0" w:space="0" w:color="auto"/>
          </w:divBdr>
        </w:div>
        <w:div w:id="1448891086">
          <w:marLeft w:val="360"/>
          <w:marRight w:val="0"/>
          <w:marTop w:val="200"/>
          <w:marBottom w:val="160"/>
          <w:divBdr>
            <w:top w:val="none" w:sz="0" w:space="0" w:color="auto"/>
            <w:left w:val="none" w:sz="0" w:space="0" w:color="auto"/>
            <w:bottom w:val="none" w:sz="0" w:space="0" w:color="auto"/>
            <w:right w:val="none" w:sz="0" w:space="0" w:color="auto"/>
          </w:divBdr>
        </w:div>
        <w:div w:id="498808897">
          <w:marLeft w:val="360"/>
          <w:marRight w:val="0"/>
          <w:marTop w:val="200"/>
          <w:marBottom w:val="160"/>
          <w:divBdr>
            <w:top w:val="none" w:sz="0" w:space="0" w:color="auto"/>
            <w:left w:val="none" w:sz="0" w:space="0" w:color="auto"/>
            <w:bottom w:val="none" w:sz="0" w:space="0" w:color="auto"/>
            <w:right w:val="none" w:sz="0" w:space="0" w:color="auto"/>
          </w:divBdr>
        </w:div>
      </w:divsChild>
    </w:div>
    <w:div w:id="825631391">
      <w:bodyDiv w:val="1"/>
      <w:marLeft w:val="0"/>
      <w:marRight w:val="0"/>
      <w:marTop w:val="0"/>
      <w:marBottom w:val="0"/>
      <w:divBdr>
        <w:top w:val="none" w:sz="0" w:space="0" w:color="auto"/>
        <w:left w:val="none" w:sz="0" w:space="0" w:color="auto"/>
        <w:bottom w:val="none" w:sz="0" w:space="0" w:color="auto"/>
        <w:right w:val="none" w:sz="0" w:space="0" w:color="auto"/>
      </w:divBdr>
      <w:divsChild>
        <w:div w:id="1218279598">
          <w:marLeft w:val="0"/>
          <w:marRight w:val="0"/>
          <w:marTop w:val="0"/>
          <w:marBottom w:val="0"/>
          <w:divBdr>
            <w:top w:val="none" w:sz="0" w:space="0" w:color="auto"/>
            <w:left w:val="none" w:sz="0" w:space="0" w:color="auto"/>
            <w:bottom w:val="none" w:sz="0" w:space="0" w:color="auto"/>
            <w:right w:val="none" w:sz="0" w:space="0" w:color="auto"/>
          </w:divBdr>
        </w:div>
        <w:div w:id="1646205705">
          <w:marLeft w:val="0"/>
          <w:marRight w:val="0"/>
          <w:marTop w:val="0"/>
          <w:marBottom w:val="0"/>
          <w:divBdr>
            <w:top w:val="none" w:sz="0" w:space="0" w:color="auto"/>
            <w:left w:val="none" w:sz="0" w:space="0" w:color="auto"/>
            <w:bottom w:val="none" w:sz="0" w:space="0" w:color="auto"/>
            <w:right w:val="none" w:sz="0" w:space="0" w:color="auto"/>
          </w:divBdr>
        </w:div>
      </w:divsChild>
    </w:div>
    <w:div w:id="831142405">
      <w:bodyDiv w:val="1"/>
      <w:marLeft w:val="0"/>
      <w:marRight w:val="0"/>
      <w:marTop w:val="0"/>
      <w:marBottom w:val="0"/>
      <w:divBdr>
        <w:top w:val="none" w:sz="0" w:space="0" w:color="auto"/>
        <w:left w:val="none" w:sz="0" w:space="0" w:color="auto"/>
        <w:bottom w:val="none" w:sz="0" w:space="0" w:color="auto"/>
        <w:right w:val="none" w:sz="0" w:space="0" w:color="auto"/>
      </w:divBdr>
      <w:divsChild>
        <w:div w:id="1594825611">
          <w:marLeft w:val="0"/>
          <w:marRight w:val="0"/>
          <w:marTop w:val="0"/>
          <w:marBottom w:val="0"/>
          <w:divBdr>
            <w:top w:val="none" w:sz="0" w:space="0" w:color="auto"/>
            <w:left w:val="none" w:sz="0" w:space="0" w:color="auto"/>
            <w:bottom w:val="none" w:sz="0" w:space="0" w:color="auto"/>
            <w:right w:val="none" w:sz="0" w:space="0" w:color="auto"/>
          </w:divBdr>
        </w:div>
        <w:div w:id="874930107">
          <w:marLeft w:val="0"/>
          <w:marRight w:val="0"/>
          <w:marTop w:val="0"/>
          <w:marBottom w:val="0"/>
          <w:divBdr>
            <w:top w:val="none" w:sz="0" w:space="0" w:color="auto"/>
            <w:left w:val="none" w:sz="0" w:space="0" w:color="auto"/>
            <w:bottom w:val="none" w:sz="0" w:space="0" w:color="auto"/>
            <w:right w:val="none" w:sz="0" w:space="0" w:color="auto"/>
          </w:divBdr>
        </w:div>
      </w:divsChild>
    </w:div>
    <w:div w:id="907299794">
      <w:bodyDiv w:val="1"/>
      <w:marLeft w:val="0"/>
      <w:marRight w:val="0"/>
      <w:marTop w:val="0"/>
      <w:marBottom w:val="0"/>
      <w:divBdr>
        <w:top w:val="none" w:sz="0" w:space="0" w:color="auto"/>
        <w:left w:val="none" w:sz="0" w:space="0" w:color="auto"/>
        <w:bottom w:val="none" w:sz="0" w:space="0" w:color="auto"/>
        <w:right w:val="none" w:sz="0" w:space="0" w:color="auto"/>
      </w:divBdr>
      <w:divsChild>
        <w:div w:id="1226792102">
          <w:marLeft w:val="360"/>
          <w:marRight w:val="0"/>
          <w:marTop w:val="200"/>
          <w:marBottom w:val="0"/>
          <w:divBdr>
            <w:top w:val="none" w:sz="0" w:space="0" w:color="auto"/>
            <w:left w:val="none" w:sz="0" w:space="0" w:color="auto"/>
            <w:bottom w:val="none" w:sz="0" w:space="0" w:color="auto"/>
            <w:right w:val="none" w:sz="0" w:space="0" w:color="auto"/>
          </w:divBdr>
        </w:div>
        <w:div w:id="1598371595">
          <w:marLeft w:val="360"/>
          <w:marRight w:val="0"/>
          <w:marTop w:val="200"/>
          <w:marBottom w:val="0"/>
          <w:divBdr>
            <w:top w:val="none" w:sz="0" w:space="0" w:color="auto"/>
            <w:left w:val="none" w:sz="0" w:space="0" w:color="auto"/>
            <w:bottom w:val="none" w:sz="0" w:space="0" w:color="auto"/>
            <w:right w:val="none" w:sz="0" w:space="0" w:color="auto"/>
          </w:divBdr>
        </w:div>
      </w:divsChild>
    </w:div>
    <w:div w:id="918825189">
      <w:bodyDiv w:val="1"/>
      <w:marLeft w:val="0"/>
      <w:marRight w:val="0"/>
      <w:marTop w:val="0"/>
      <w:marBottom w:val="0"/>
      <w:divBdr>
        <w:top w:val="none" w:sz="0" w:space="0" w:color="auto"/>
        <w:left w:val="none" w:sz="0" w:space="0" w:color="auto"/>
        <w:bottom w:val="none" w:sz="0" w:space="0" w:color="auto"/>
        <w:right w:val="none" w:sz="0" w:space="0" w:color="auto"/>
      </w:divBdr>
      <w:divsChild>
        <w:div w:id="1665081627">
          <w:marLeft w:val="360"/>
          <w:marRight w:val="0"/>
          <w:marTop w:val="200"/>
          <w:marBottom w:val="0"/>
          <w:divBdr>
            <w:top w:val="none" w:sz="0" w:space="0" w:color="auto"/>
            <w:left w:val="none" w:sz="0" w:space="0" w:color="auto"/>
            <w:bottom w:val="none" w:sz="0" w:space="0" w:color="auto"/>
            <w:right w:val="none" w:sz="0" w:space="0" w:color="auto"/>
          </w:divBdr>
        </w:div>
        <w:div w:id="2051177284">
          <w:marLeft w:val="360"/>
          <w:marRight w:val="0"/>
          <w:marTop w:val="200"/>
          <w:marBottom w:val="0"/>
          <w:divBdr>
            <w:top w:val="none" w:sz="0" w:space="0" w:color="auto"/>
            <w:left w:val="none" w:sz="0" w:space="0" w:color="auto"/>
            <w:bottom w:val="none" w:sz="0" w:space="0" w:color="auto"/>
            <w:right w:val="none" w:sz="0" w:space="0" w:color="auto"/>
          </w:divBdr>
        </w:div>
        <w:div w:id="767431933">
          <w:marLeft w:val="360"/>
          <w:marRight w:val="0"/>
          <w:marTop w:val="200"/>
          <w:marBottom w:val="0"/>
          <w:divBdr>
            <w:top w:val="none" w:sz="0" w:space="0" w:color="auto"/>
            <w:left w:val="none" w:sz="0" w:space="0" w:color="auto"/>
            <w:bottom w:val="none" w:sz="0" w:space="0" w:color="auto"/>
            <w:right w:val="none" w:sz="0" w:space="0" w:color="auto"/>
          </w:divBdr>
        </w:div>
        <w:div w:id="2030598464">
          <w:marLeft w:val="360"/>
          <w:marRight w:val="0"/>
          <w:marTop w:val="200"/>
          <w:marBottom w:val="0"/>
          <w:divBdr>
            <w:top w:val="none" w:sz="0" w:space="0" w:color="auto"/>
            <w:left w:val="none" w:sz="0" w:space="0" w:color="auto"/>
            <w:bottom w:val="none" w:sz="0" w:space="0" w:color="auto"/>
            <w:right w:val="none" w:sz="0" w:space="0" w:color="auto"/>
          </w:divBdr>
        </w:div>
      </w:divsChild>
    </w:div>
    <w:div w:id="1338071035">
      <w:bodyDiv w:val="1"/>
      <w:marLeft w:val="0"/>
      <w:marRight w:val="0"/>
      <w:marTop w:val="0"/>
      <w:marBottom w:val="0"/>
      <w:divBdr>
        <w:top w:val="none" w:sz="0" w:space="0" w:color="auto"/>
        <w:left w:val="none" w:sz="0" w:space="0" w:color="auto"/>
        <w:bottom w:val="none" w:sz="0" w:space="0" w:color="auto"/>
        <w:right w:val="none" w:sz="0" w:space="0" w:color="auto"/>
      </w:divBdr>
      <w:divsChild>
        <w:div w:id="365519893">
          <w:marLeft w:val="360"/>
          <w:marRight w:val="0"/>
          <w:marTop w:val="200"/>
          <w:marBottom w:val="0"/>
          <w:divBdr>
            <w:top w:val="none" w:sz="0" w:space="0" w:color="auto"/>
            <w:left w:val="none" w:sz="0" w:space="0" w:color="auto"/>
            <w:bottom w:val="none" w:sz="0" w:space="0" w:color="auto"/>
            <w:right w:val="none" w:sz="0" w:space="0" w:color="auto"/>
          </w:divBdr>
        </w:div>
        <w:div w:id="1512597444">
          <w:marLeft w:val="360"/>
          <w:marRight w:val="0"/>
          <w:marTop w:val="200"/>
          <w:marBottom w:val="0"/>
          <w:divBdr>
            <w:top w:val="none" w:sz="0" w:space="0" w:color="auto"/>
            <w:left w:val="none" w:sz="0" w:space="0" w:color="auto"/>
            <w:bottom w:val="none" w:sz="0" w:space="0" w:color="auto"/>
            <w:right w:val="none" w:sz="0" w:space="0" w:color="auto"/>
          </w:divBdr>
        </w:div>
        <w:div w:id="1716276842">
          <w:marLeft w:val="360"/>
          <w:marRight w:val="0"/>
          <w:marTop w:val="200"/>
          <w:marBottom w:val="0"/>
          <w:divBdr>
            <w:top w:val="none" w:sz="0" w:space="0" w:color="auto"/>
            <w:left w:val="none" w:sz="0" w:space="0" w:color="auto"/>
            <w:bottom w:val="none" w:sz="0" w:space="0" w:color="auto"/>
            <w:right w:val="none" w:sz="0" w:space="0" w:color="auto"/>
          </w:divBdr>
        </w:div>
        <w:div w:id="1221866568">
          <w:marLeft w:val="360"/>
          <w:marRight w:val="0"/>
          <w:marTop w:val="200"/>
          <w:marBottom w:val="0"/>
          <w:divBdr>
            <w:top w:val="none" w:sz="0" w:space="0" w:color="auto"/>
            <w:left w:val="none" w:sz="0" w:space="0" w:color="auto"/>
            <w:bottom w:val="none" w:sz="0" w:space="0" w:color="auto"/>
            <w:right w:val="none" w:sz="0" w:space="0" w:color="auto"/>
          </w:divBdr>
        </w:div>
      </w:divsChild>
    </w:div>
    <w:div w:id="1520196236">
      <w:bodyDiv w:val="1"/>
      <w:marLeft w:val="0"/>
      <w:marRight w:val="0"/>
      <w:marTop w:val="0"/>
      <w:marBottom w:val="0"/>
      <w:divBdr>
        <w:top w:val="none" w:sz="0" w:space="0" w:color="auto"/>
        <w:left w:val="none" w:sz="0" w:space="0" w:color="auto"/>
        <w:bottom w:val="none" w:sz="0" w:space="0" w:color="auto"/>
        <w:right w:val="none" w:sz="0" w:space="0" w:color="auto"/>
      </w:divBdr>
    </w:div>
    <w:div w:id="1612739201">
      <w:bodyDiv w:val="1"/>
      <w:marLeft w:val="0"/>
      <w:marRight w:val="0"/>
      <w:marTop w:val="0"/>
      <w:marBottom w:val="0"/>
      <w:divBdr>
        <w:top w:val="none" w:sz="0" w:space="0" w:color="auto"/>
        <w:left w:val="none" w:sz="0" w:space="0" w:color="auto"/>
        <w:bottom w:val="none" w:sz="0" w:space="0" w:color="auto"/>
        <w:right w:val="none" w:sz="0" w:space="0" w:color="auto"/>
      </w:divBdr>
      <w:divsChild>
        <w:div w:id="1261719503">
          <w:marLeft w:val="360"/>
          <w:marRight w:val="0"/>
          <w:marTop w:val="200"/>
          <w:marBottom w:val="0"/>
          <w:divBdr>
            <w:top w:val="none" w:sz="0" w:space="0" w:color="auto"/>
            <w:left w:val="none" w:sz="0" w:space="0" w:color="auto"/>
            <w:bottom w:val="none" w:sz="0" w:space="0" w:color="auto"/>
            <w:right w:val="none" w:sz="0" w:space="0" w:color="auto"/>
          </w:divBdr>
        </w:div>
        <w:div w:id="1726568422">
          <w:marLeft w:val="360"/>
          <w:marRight w:val="0"/>
          <w:marTop w:val="200"/>
          <w:marBottom w:val="0"/>
          <w:divBdr>
            <w:top w:val="none" w:sz="0" w:space="0" w:color="auto"/>
            <w:left w:val="none" w:sz="0" w:space="0" w:color="auto"/>
            <w:bottom w:val="none" w:sz="0" w:space="0" w:color="auto"/>
            <w:right w:val="none" w:sz="0" w:space="0" w:color="auto"/>
          </w:divBdr>
        </w:div>
        <w:div w:id="1900937802">
          <w:marLeft w:val="360"/>
          <w:marRight w:val="0"/>
          <w:marTop w:val="200"/>
          <w:marBottom w:val="0"/>
          <w:divBdr>
            <w:top w:val="none" w:sz="0" w:space="0" w:color="auto"/>
            <w:left w:val="none" w:sz="0" w:space="0" w:color="auto"/>
            <w:bottom w:val="none" w:sz="0" w:space="0" w:color="auto"/>
            <w:right w:val="none" w:sz="0" w:space="0" w:color="auto"/>
          </w:divBdr>
        </w:div>
      </w:divsChild>
    </w:div>
    <w:div w:id="20887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aworzymskie.ug.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s.google.pl/books?id=FHB2L_ttn5MC&amp;lpg=PP1&amp;dq=sukces%20na%20egzaminie&amp;hl=pl&amp;pg=PA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Q1POsF2351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12D8519FD4A4419842892D00845D5C" ma:contentTypeVersion="5" ma:contentTypeDescription="Create a new document." ma:contentTypeScope="" ma:versionID="104c4184b283d4a5bb1a4fe366b51e33">
  <xsd:schema xmlns:xsd="http://www.w3.org/2001/XMLSchema" xmlns:xs="http://www.w3.org/2001/XMLSchema" xmlns:p="http://schemas.microsoft.com/office/2006/metadata/properties" xmlns:ns3="e13a763f-daa5-4b63-9de9-d6fd92b71664" xmlns:ns4="1b9ac740-20c7-48fd-9100-890f048df9a5" targetNamespace="http://schemas.microsoft.com/office/2006/metadata/properties" ma:root="true" ma:fieldsID="29740c7a77f423a194ff02750c72b188" ns3:_="" ns4:_="">
    <xsd:import namespace="e13a763f-daa5-4b63-9de9-d6fd92b71664"/>
    <xsd:import namespace="1b9ac740-20c7-48fd-9100-890f048df9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a763f-daa5-4b63-9de9-d6fd92b71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ac740-20c7-48fd-9100-890f048df9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4FB8E-BA13-4BEC-AAD7-81CC0A32F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1544F-4493-4F0F-8881-8453E205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a763f-daa5-4b63-9de9-d6fd92b71664"/>
    <ds:schemaRef ds:uri="1b9ac740-20c7-48fd-9100-890f048df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306E5-5679-4455-A513-74AF17743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2013</Words>
  <Characters>12081</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Cel zajęć:</vt:lpstr>
    </vt:vector>
  </TitlesOfParts>
  <Company/>
  <LinksUpToDate>false</LinksUpToDate>
  <CharactersWithSpaces>14066</CharactersWithSpaces>
  <SharedDoc>false</SharedDoc>
  <HLinks>
    <vt:vector size="24" baseType="variant">
      <vt:variant>
        <vt:i4>2883685</vt:i4>
      </vt:variant>
      <vt:variant>
        <vt:i4>9</vt:i4>
      </vt:variant>
      <vt:variant>
        <vt:i4>0</vt:i4>
      </vt:variant>
      <vt:variant>
        <vt:i4>5</vt:i4>
      </vt:variant>
      <vt:variant>
        <vt:lpwstr>https://www.testportal.pl/test.html?t=mZ2TGDrRFaJ2</vt:lpwstr>
      </vt:variant>
      <vt:variant>
        <vt:lpwstr/>
      </vt:variant>
      <vt:variant>
        <vt:i4>196698</vt:i4>
      </vt:variant>
      <vt:variant>
        <vt:i4>6</vt:i4>
      </vt:variant>
      <vt:variant>
        <vt:i4>0</vt:i4>
      </vt:variant>
      <vt:variant>
        <vt:i4>5</vt:i4>
      </vt:variant>
      <vt:variant>
        <vt:lpwstr>https://praworzymskie.ug.edu.pl/</vt:lpwstr>
      </vt:variant>
      <vt:variant>
        <vt:lpwstr/>
      </vt:variant>
      <vt:variant>
        <vt:i4>3014656</vt:i4>
      </vt:variant>
      <vt:variant>
        <vt:i4>3</vt:i4>
      </vt:variant>
      <vt:variant>
        <vt:i4>0</vt:i4>
      </vt:variant>
      <vt:variant>
        <vt:i4>5</vt:i4>
      </vt:variant>
      <vt:variant>
        <vt:lpwstr>https://books.google.pl/books?id=FHB2L_ttn5MC&amp;lpg=PP1&amp;dq=sukces%20na%20egzaminie&amp;hl=pl&amp;pg=PA3</vt:lpwstr>
      </vt:variant>
      <vt:variant>
        <vt:lpwstr>v=onepage&amp;q=sukces%20na%20egzaminie&amp;f=false</vt:lpwstr>
      </vt:variant>
      <vt:variant>
        <vt:i4>6619194</vt:i4>
      </vt:variant>
      <vt:variant>
        <vt:i4>0</vt:i4>
      </vt:variant>
      <vt:variant>
        <vt:i4>0</vt:i4>
      </vt:variant>
      <vt:variant>
        <vt:i4>5</vt:i4>
      </vt:variant>
      <vt:variant>
        <vt:lpwstr>https://www.youtube.com/watch?v=Q1POsF2351I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 zajęć:</dc:title>
  <dc:subject/>
  <dc:creator>User</dc:creator>
  <cp:keywords/>
  <dc:description/>
  <cp:lastModifiedBy>Bartosz Szolc-Nartowski</cp:lastModifiedBy>
  <cp:revision>3</cp:revision>
  <cp:lastPrinted>2023-10-18T07:05:00Z</cp:lastPrinted>
  <dcterms:created xsi:type="dcterms:W3CDTF">2024-10-07T09:39:00Z</dcterms:created>
  <dcterms:modified xsi:type="dcterms:W3CDTF">2024-10-07T09:45:00Z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0x010100FA12D8519FD4A4419842892D00845D5C</vt:lpwstr>
  </property>
</Properties>
</file>