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51C5" w14:textId="039301DA" w:rsidR="00B26B55" w:rsidRDefault="00DC6D61">
      <w:r>
        <w:t xml:space="preserve">KARTA PRACY 4 </w:t>
      </w:r>
    </w:p>
    <w:p w14:paraId="39BAC9AF" w14:textId="67B71E09" w:rsidR="00DC6D61" w:rsidRDefault="00DC6D61">
      <w:r>
        <w:t>POSIADANIE I PRAWA RZECZOWE</w:t>
      </w:r>
    </w:p>
    <w:p w14:paraId="69078200" w14:textId="55F718FF" w:rsidR="00773713" w:rsidRDefault="00773713" w:rsidP="00773713">
      <w:pPr>
        <w:pStyle w:val="Akapitzlist"/>
        <w:numPr>
          <w:ilvl w:val="0"/>
          <w:numId w:val="4"/>
        </w:numPr>
      </w:pPr>
      <w:r>
        <w:t>Wymień podziały rzeczy w prawie rzymskim.</w:t>
      </w:r>
    </w:p>
    <w:p w14:paraId="587AE050" w14:textId="497BB248" w:rsidR="00773713" w:rsidRDefault="00773713" w:rsidP="00773713">
      <w:pPr>
        <w:pStyle w:val="Akapitzlist"/>
        <w:numPr>
          <w:ilvl w:val="0"/>
          <w:numId w:val="4"/>
        </w:numPr>
      </w:pPr>
      <w:r>
        <w:t>Czym różniło się posiadanie od własności?</w:t>
      </w:r>
    </w:p>
    <w:p w14:paraId="2973550A" w14:textId="47BBD969" w:rsidR="00E06180" w:rsidRDefault="00E06180" w:rsidP="00773713">
      <w:pPr>
        <w:pStyle w:val="Akapitzlist"/>
        <w:numPr>
          <w:ilvl w:val="0"/>
          <w:numId w:val="4"/>
        </w:numPr>
      </w:pPr>
      <w:r>
        <w:t>Wymień elementy posiadania.</w:t>
      </w:r>
    </w:p>
    <w:p w14:paraId="6436FCA9" w14:textId="50C2F69A" w:rsidR="00773713" w:rsidRDefault="00773713" w:rsidP="00773713">
      <w:pPr>
        <w:pStyle w:val="Akapitzlist"/>
        <w:numPr>
          <w:ilvl w:val="0"/>
          <w:numId w:val="4"/>
        </w:numPr>
      </w:pPr>
      <w:r>
        <w:t xml:space="preserve">Jakie skutki prawne powodowało </w:t>
      </w:r>
      <w:proofErr w:type="spellStart"/>
      <w:r>
        <w:t>possessio</w:t>
      </w:r>
      <w:proofErr w:type="spellEnd"/>
      <w:r>
        <w:t xml:space="preserve"> </w:t>
      </w:r>
      <w:proofErr w:type="spellStart"/>
      <w:r>
        <w:t>civilis</w:t>
      </w:r>
      <w:proofErr w:type="spellEnd"/>
      <w:r>
        <w:t>?</w:t>
      </w:r>
    </w:p>
    <w:p w14:paraId="627B3F7F" w14:textId="2065B013" w:rsidR="00773713" w:rsidRDefault="00773713" w:rsidP="00773713">
      <w:pPr>
        <w:pStyle w:val="Akapitzlist"/>
        <w:numPr>
          <w:ilvl w:val="0"/>
          <w:numId w:val="4"/>
        </w:numPr>
      </w:pPr>
      <w:r>
        <w:t xml:space="preserve">Wskaż i krótko scharakteryzuj sposoby wejścia w posiadanie solo </w:t>
      </w:r>
      <w:proofErr w:type="spellStart"/>
      <w:r>
        <w:t>animo</w:t>
      </w:r>
      <w:proofErr w:type="spellEnd"/>
      <w:r>
        <w:t>.</w:t>
      </w:r>
    </w:p>
    <w:p w14:paraId="78209D7E" w14:textId="47868CAA" w:rsidR="00773713" w:rsidRDefault="00773713" w:rsidP="00773713">
      <w:pPr>
        <w:pStyle w:val="Akapitzlist"/>
        <w:numPr>
          <w:ilvl w:val="0"/>
          <w:numId w:val="4"/>
        </w:numPr>
      </w:pPr>
      <w:r>
        <w:t>Wymień interdykty służące do odzyskania posiadania utraconego.</w:t>
      </w:r>
    </w:p>
    <w:p w14:paraId="0FCF290B" w14:textId="17716720" w:rsidR="00773713" w:rsidRDefault="00773713" w:rsidP="00773713">
      <w:pPr>
        <w:pStyle w:val="Akapitzlist"/>
        <w:numPr>
          <w:ilvl w:val="0"/>
          <w:numId w:val="4"/>
        </w:numPr>
      </w:pPr>
      <w:r>
        <w:t>Wymień formy prawa własności znane prawu rzymskiemu.</w:t>
      </w:r>
    </w:p>
    <w:p w14:paraId="748DE514" w14:textId="1CF75083" w:rsidR="00AD53E5" w:rsidRDefault="00AD53E5" w:rsidP="00773713">
      <w:pPr>
        <w:pStyle w:val="Akapitzlist"/>
        <w:numPr>
          <w:ilvl w:val="0"/>
          <w:numId w:val="4"/>
        </w:numPr>
      </w:pPr>
      <w:r>
        <w:t>Czy Rzymianom znana była instytucja współwłasności?</w:t>
      </w:r>
    </w:p>
    <w:p w14:paraId="76338D43" w14:textId="556785E6" w:rsidR="00773713" w:rsidRDefault="00773713" w:rsidP="00773713">
      <w:pPr>
        <w:pStyle w:val="Akapitzlist"/>
        <w:numPr>
          <w:ilvl w:val="0"/>
          <w:numId w:val="4"/>
        </w:numPr>
      </w:pPr>
      <w:r>
        <w:t>Omów krótko zakres uprawnień właściciela.</w:t>
      </w:r>
    </w:p>
    <w:p w14:paraId="7F88BCD7" w14:textId="62C97A27" w:rsidR="00AD53E5" w:rsidRDefault="00AD53E5" w:rsidP="00773713">
      <w:pPr>
        <w:pStyle w:val="Akapitzlist"/>
        <w:numPr>
          <w:ilvl w:val="0"/>
          <w:numId w:val="4"/>
        </w:numPr>
      </w:pPr>
      <w:r>
        <w:t>Wymień źródła ograniczeń prawa własności w prawie rzymskim.</w:t>
      </w:r>
    </w:p>
    <w:p w14:paraId="0EC85868" w14:textId="235BE51E" w:rsidR="00AD53E5" w:rsidRDefault="00AD53E5" w:rsidP="00AD53E5">
      <w:pPr>
        <w:pStyle w:val="Akapitzlist"/>
        <w:numPr>
          <w:ilvl w:val="0"/>
          <w:numId w:val="4"/>
        </w:numPr>
      </w:pPr>
      <w:r>
        <w:t>Zasady ogólne przenoszenia własności w prawie rzymskim.</w:t>
      </w:r>
    </w:p>
    <w:p w14:paraId="3436CD51" w14:textId="5B8F6D95" w:rsidR="00773713" w:rsidRDefault="00773713" w:rsidP="00773713">
      <w:pPr>
        <w:pStyle w:val="Akapitzlist"/>
        <w:numPr>
          <w:ilvl w:val="0"/>
          <w:numId w:val="4"/>
        </w:numPr>
      </w:pPr>
      <w:r>
        <w:t xml:space="preserve">Cechy </w:t>
      </w:r>
      <w:proofErr w:type="spellStart"/>
      <w:r>
        <w:t>traditio</w:t>
      </w:r>
      <w:proofErr w:type="spellEnd"/>
      <w:r>
        <w:t xml:space="preserve"> jako formy przeniesienia własności.</w:t>
      </w:r>
    </w:p>
    <w:p w14:paraId="286BC22D" w14:textId="068A7C42" w:rsidR="00773713" w:rsidRDefault="00BF13FE" w:rsidP="00773713">
      <w:pPr>
        <w:pStyle w:val="Akapitzlist"/>
        <w:numPr>
          <w:ilvl w:val="0"/>
          <w:numId w:val="4"/>
        </w:numPr>
      </w:pPr>
      <w:r>
        <w:t>Funkcja zasiedzenia w prawie rzymskim</w:t>
      </w:r>
      <w:r w:rsidR="00773713">
        <w:t>?</w:t>
      </w:r>
    </w:p>
    <w:p w14:paraId="59C3CB22" w14:textId="0F2E626B" w:rsidR="00773713" w:rsidRDefault="00773713" w:rsidP="00773713">
      <w:pPr>
        <w:pStyle w:val="Akapitzlist"/>
        <w:numPr>
          <w:ilvl w:val="0"/>
          <w:numId w:val="4"/>
        </w:numPr>
      </w:pPr>
      <w:r>
        <w:t>W</w:t>
      </w:r>
      <w:r w:rsidR="00BF13FE">
        <w:t>ymień etapy kształtowania się zasiedzenia i jego przesłanki w prawie rzymskim</w:t>
      </w:r>
      <w:r>
        <w:t>.</w:t>
      </w:r>
    </w:p>
    <w:p w14:paraId="06002031" w14:textId="3E781394" w:rsidR="00773713" w:rsidRDefault="00992159" w:rsidP="00773713">
      <w:pPr>
        <w:pStyle w:val="Akapitzlist"/>
        <w:numPr>
          <w:ilvl w:val="0"/>
          <w:numId w:val="4"/>
        </w:numPr>
      </w:pPr>
      <w:r>
        <w:t>Na czym polegało przetworzenie rzeczy?</w:t>
      </w:r>
    </w:p>
    <w:p w14:paraId="1F93E41E" w14:textId="3312F904" w:rsidR="00AD53E5" w:rsidRDefault="00AD53E5" w:rsidP="00773713">
      <w:pPr>
        <w:pStyle w:val="Akapitzlist"/>
        <w:numPr>
          <w:ilvl w:val="0"/>
          <w:numId w:val="4"/>
        </w:numPr>
      </w:pPr>
      <w:r>
        <w:t>Jakie rzeczy mogły podlegać zawłaszczeniu?</w:t>
      </w:r>
    </w:p>
    <w:p w14:paraId="30096B28" w14:textId="52269011" w:rsidR="00992159" w:rsidRDefault="00992159" w:rsidP="00773713">
      <w:pPr>
        <w:pStyle w:val="Akapitzlist"/>
        <w:numPr>
          <w:ilvl w:val="0"/>
          <w:numId w:val="4"/>
        </w:numPr>
      </w:pPr>
      <w:r>
        <w:t xml:space="preserve">W jakich okolicznościach właściciel mógł skorzystać z </w:t>
      </w:r>
      <w:proofErr w:type="spellStart"/>
      <w:r>
        <w:t>actio</w:t>
      </w:r>
      <w:proofErr w:type="spellEnd"/>
      <w:r>
        <w:t xml:space="preserve"> rei </w:t>
      </w:r>
      <w:proofErr w:type="spellStart"/>
      <w:r>
        <w:t>vindicatio</w:t>
      </w:r>
      <w:proofErr w:type="spellEnd"/>
      <w:r>
        <w:t xml:space="preserve">, a w jakich z </w:t>
      </w:r>
      <w:proofErr w:type="spellStart"/>
      <w:r>
        <w:t>actio</w:t>
      </w:r>
      <w:proofErr w:type="spellEnd"/>
      <w:r>
        <w:t xml:space="preserve"> </w:t>
      </w:r>
      <w:proofErr w:type="spellStart"/>
      <w:r>
        <w:t>negatoria</w:t>
      </w:r>
      <w:proofErr w:type="spellEnd"/>
      <w:r>
        <w:t>?</w:t>
      </w:r>
    </w:p>
    <w:p w14:paraId="2C71B68A" w14:textId="742B5C12" w:rsidR="00AD53E5" w:rsidRDefault="00AD53E5" w:rsidP="00773713">
      <w:pPr>
        <w:pStyle w:val="Akapitzlist"/>
        <w:numPr>
          <w:ilvl w:val="0"/>
          <w:numId w:val="4"/>
        </w:numPr>
      </w:pPr>
      <w:r>
        <w:t xml:space="preserve">W jakiej sytuacji i kto mógł skorzystać z </w:t>
      </w:r>
      <w:proofErr w:type="spellStart"/>
      <w:r>
        <w:t>Actio</w:t>
      </w:r>
      <w:proofErr w:type="spellEnd"/>
      <w:r>
        <w:t xml:space="preserve"> </w:t>
      </w:r>
      <w:proofErr w:type="spellStart"/>
      <w:r>
        <w:t>Publiciana</w:t>
      </w:r>
      <w:proofErr w:type="spellEnd"/>
      <w:r>
        <w:t>?</w:t>
      </w:r>
    </w:p>
    <w:p w14:paraId="6847D88D" w14:textId="2F747F56" w:rsidR="00992159" w:rsidRDefault="00017A04" w:rsidP="00773713">
      <w:pPr>
        <w:pStyle w:val="Akapitzlist"/>
        <w:numPr>
          <w:ilvl w:val="0"/>
          <w:numId w:val="4"/>
        </w:numPr>
      </w:pPr>
      <w:r>
        <w:t>Na czym polegała służebność?</w:t>
      </w:r>
    </w:p>
    <w:p w14:paraId="2345C39C" w14:textId="5E9843A8" w:rsidR="00F3486F" w:rsidRDefault="00F3486F" w:rsidP="00773713">
      <w:pPr>
        <w:pStyle w:val="Akapitzlist"/>
        <w:numPr>
          <w:ilvl w:val="0"/>
          <w:numId w:val="4"/>
        </w:numPr>
      </w:pPr>
      <w:r>
        <w:t>Wymień służebności gruntów miejskich.</w:t>
      </w:r>
    </w:p>
    <w:p w14:paraId="4E04573B" w14:textId="156F3F13" w:rsidR="00017A04" w:rsidRDefault="00017A04" w:rsidP="00017A04">
      <w:pPr>
        <w:pStyle w:val="Akapitzlist"/>
        <w:numPr>
          <w:ilvl w:val="0"/>
          <w:numId w:val="4"/>
        </w:numPr>
      </w:pPr>
      <w:r>
        <w:t>Wymień zasady ogólne dotyczące służebności</w:t>
      </w:r>
    </w:p>
    <w:p w14:paraId="67D36C3B" w14:textId="0E9664B0" w:rsidR="00017A04" w:rsidRDefault="00BF13FE" w:rsidP="00017A04">
      <w:pPr>
        <w:pStyle w:val="Akapitzlist"/>
        <w:numPr>
          <w:ilvl w:val="0"/>
          <w:numId w:val="4"/>
        </w:numPr>
      </w:pPr>
      <w:r>
        <w:t>Czym jest użytkowanie?</w:t>
      </w:r>
    </w:p>
    <w:p w14:paraId="3AA159C7" w14:textId="7CF04103" w:rsidR="00BF13FE" w:rsidRDefault="00BF13FE" w:rsidP="00017A04">
      <w:pPr>
        <w:pStyle w:val="Akapitzlist"/>
        <w:numPr>
          <w:ilvl w:val="0"/>
          <w:numId w:val="4"/>
        </w:numPr>
      </w:pPr>
      <w:r>
        <w:t>Pojęcie emfiteuzy w prawie rzymskim.</w:t>
      </w:r>
    </w:p>
    <w:p w14:paraId="2E7DBEE8" w14:textId="4B2829A1" w:rsidR="00BF13FE" w:rsidRDefault="00A363C6" w:rsidP="00017A04">
      <w:pPr>
        <w:pStyle w:val="Akapitzlist"/>
        <w:numPr>
          <w:ilvl w:val="0"/>
          <w:numId w:val="4"/>
        </w:numPr>
      </w:pPr>
      <w:r>
        <w:t>Rozwój zastawu w prawie rzymskim.</w:t>
      </w:r>
    </w:p>
    <w:p w14:paraId="5ED1D4C3" w14:textId="3A9B0CDB" w:rsidR="00A363C6" w:rsidRDefault="00F3486F" w:rsidP="00017A04">
      <w:pPr>
        <w:pStyle w:val="Akapitzlist"/>
        <w:numPr>
          <w:ilvl w:val="0"/>
          <w:numId w:val="4"/>
        </w:numPr>
      </w:pPr>
      <w:r>
        <w:t>Wielość zastawów i ich realizacja.</w:t>
      </w:r>
    </w:p>
    <w:p w14:paraId="6948F88F" w14:textId="77777777" w:rsidR="00F3486F" w:rsidRDefault="00F3486F" w:rsidP="00E06180">
      <w:pPr>
        <w:pStyle w:val="Akapitzlist"/>
      </w:pPr>
      <w:bookmarkStart w:id="0" w:name="_GoBack"/>
      <w:bookmarkEnd w:id="0"/>
    </w:p>
    <w:sectPr w:rsidR="00F3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CDD"/>
    <w:multiLevelType w:val="hybridMultilevel"/>
    <w:tmpl w:val="A6A6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2D0D"/>
    <w:multiLevelType w:val="hybridMultilevel"/>
    <w:tmpl w:val="21F04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6E01"/>
    <w:multiLevelType w:val="hybridMultilevel"/>
    <w:tmpl w:val="B262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308"/>
    <w:multiLevelType w:val="hybridMultilevel"/>
    <w:tmpl w:val="B97A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9D"/>
    <w:rsid w:val="00017A04"/>
    <w:rsid w:val="002B269D"/>
    <w:rsid w:val="00773713"/>
    <w:rsid w:val="00992159"/>
    <w:rsid w:val="00A363C6"/>
    <w:rsid w:val="00AD53E5"/>
    <w:rsid w:val="00B26B55"/>
    <w:rsid w:val="00BF13FE"/>
    <w:rsid w:val="00DC6D61"/>
    <w:rsid w:val="00E06180"/>
    <w:rsid w:val="00F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75"/>
  <w15:chartTrackingRefBased/>
  <w15:docId w15:val="{1C6581C7-AEC1-47F3-9EFE-852AA657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Jolanta Kowalczyk</dc:creator>
  <cp:keywords/>
  <dc:description/>
  <cp:lastModifiedBy>Beata Jolanta Kowalczyk</cp:lastModifiedBy>
  <cp:revision>3</cp:revision>
  <dcterms:created xsi:type="dcterms:W3CDTF">2019-11-03T07:34:00Z</dcterms:created>
  <dcterms:modified xsi:type="dcterms:W3CDTF">2019-11-04T11:57:00Z</dcterms:modified>
</cp:coreProperties>
</file>